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458E" w14:textId="77777777" w:rsidR="00F67B03" w:rsidRDefault="00000000">
      <w:pPr>
        <w:spacing w:before="92" w:line="600" w:lineRule="auto"/>
        <w:ind w:left="25" w:right="9262"/>
        <w:rPr>
          <w:sz w:val="19"/>
        </w:rPr>
      </w:pPr>
      <w:r>
        <w:rPr>
          <w:w w:val="105"/>
          <w:sz w:val="19"/>
        </w:rPr>
        <w:t>N°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G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24-81.914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F-D N°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01009</w:t>
      </w:r>
    </w:p>
    <w:p w14:paraId="50FB4E13" w14:textId="77777777" w:rsidR="00F67B03" w:rsidRDefault="00F67B03">
      <w:pPr>
        <w:pStyle w:val="Corpsdetexte"/>
        <w:spacing w:before="59"/>
      </w:pPr>
    </w:p>
    <w:p w14:paraId="53EF018C" w14:textId="77777777" w:rsidR="00F67B03" w:rsidRDefault="00000000">
      <w:pPr>
        <w:spacing w:before="1"/>
        <w:ind w:left="25"/>
        <w:rPr>
          <w:sz w:val="19"/>
        </w:rPr>
      </w:pPr>
      <w:r>
        <w:rPr>
          <w:spacing w:val="-5"/>
          <w:w w:val="105"/>
          <w:sz w:val="19"/>
        </w:rPr>
        <w:t>SL2</w:t>
      </w:r>
    </w:p>
    <w:p w14:paraId="131B3F1D" w14:textId="77777777" w:rsidR="00F67B03" w:rsidRDefault="00000000">
      <w:pPr>
        <w:spacing w:before="58"/>
        <w:ind w:left="25"/>
        <w:rPr>
          <w:sz w:val="19"/>
        </w:rPr>
      </w:pPr>
      <w:r>
        <w:rPr>
          <w:w w:val="105"/>
          <w:sz w:val="19"/>
        </w:rPr>
        <w:t>10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SEPTEMBRE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2025</w:t>
      </w:r>
    </w:p>
    <w:p w14:paraId="1750FA8D" w14:textId="77777777" w:rsidR="00F67B03" w:rsidRDefault="00F67B03">
      <w:pPr>
        <w:pStyle w:val="Corpsdetexte"/>
      </w:pPr>
    </w:p>
    <w:p w14:paraId="18A8C3D9" w14:textId="77777777" w:rsidR="00F67B03" w:rsidRDefault="00F67B03">
      <w:pPr>
        <w:pStyle w:val="Corpsdetexte"/>
        <w:spacing w:before="173"/>
      </w:pPr>
    </w:p>
    <w:p w14:paraId="1D6E2065" w14:textId="77777777" w:rsidR="00F67B03" w:rsidRDefault="00000000">
      <w:pPr>
        <w:ind w:left="25"/>
        <w:rPr>
          <w:sz w:val="19"/>
        </w:rPr>
      </w:pPr>
      <w:r>
        <w:rPr>
          <w:w w:val="105"/>
          <w:sz w:val="19"/>
        </w:rPr>
        <w:t>CASSATION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PARTIELLE</w:t>
      </w:r>
    </w:p>
    <w:p w14:paraId="24DD7DE3" w14:textId="77777777" w:rsidR="00F67B03" w:rsidRDefault="00F67B03">
      <w:pPr>
        <w:pStyle w:val="Corpsdetexte"/>
      </w:pPr>
    </w:p>
    <w:p w14:paraId="603333F9" w14:textId="77777777" w:rsidR="00F67B03" w:rsidRDefault="00F67B03">
      <w:pPr>
        <w:pStyle w:val="Corpsdetexte"/>
        <w:spacing w:before="174"/>
      </w:pPr>
    </w:p>
    <w:p w14:paraId="275DAE60" w14:textId="77777777" w:rsidR="00F67B03" w:rsidRDefault="00000000">
      <w:pPr>
        <w:pStyle w:val="Corpsdetexte"/>
        <w:ind w:left="25"/>
      </w:pPr>
      <w:r>
        <w:rPr>
          <w:w w:val="110"/>
        </w:rPr>
        <w:t>M.</w:t>
      </w:r>
      <w:r>
        <w:rPr>
          <w:spacing w:val="-3"/>
          <w:w w:val="110"/>
        </w:rPr>
        <w:t xml:space="preserve"> </w:t>
      </w:r>
      <w:r>
        <w:rPr>
          <w:w w:val="110"/>
        </w:rPr>
        <w:t>BONNAL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président,</w:t>
      </w:r>
    </w:p>
    <w:p w14:paraId="4FF76753" w14:textId="77777777" w:rsidR="00F67B03" w:rsidRDefault="00F67B03">
      <w:pPr>
        <w:pStyle w:val="Corpsdetexte"/>
      </w:pPr>
    </w:p>
    <w:p w14:paraId="6143BBCF" w14:textId="77777777" w:rsidR="00F67B03" w:rsidRDefault="00F67B03">
      <w:pPr>
        <w:pStyle w:val="Corpsdetexte"/>
      </w:pPr>
    </w:p>
    <w:p w14:paraId="7E88DA2C" w14:textId="77777777" w:rsidR="00F67B03" w:rsidRDefault="00F67B03">
      <w:pPr>
        <w:pStyle w:val="Corpsdetexte"/>
      </w:pPr>
    </w:p>
    <w:p w14:paraId="6326D25A" w14:textId="77777777" w:rsidR="00F67B03" w:rsidRDefault="00F67B03">
      <w:pPr>
        <w:pStyle w:val="Corpsdetexte"/>
      </w:pPr>
    </w:p>
    <w:p w14:paraId="6360B703" w14:textId="77777777" w:rsidR="00F67B03" w:rsidRDefault="00F67B03">
      <w:pPr>
        <w:pStyle w:val="Corpsdetexte"/>
      </w:pPr>
    </w:p>
    <w:p w14:paraId="1059D2A6" w14:textId="77777777" w:rsidR="00F67B03" w:rsidRDefault="00F67B03">
      <w:pPr>
        <w:pStyle w:val="Corpsdetexte"/>
      </w:pPr>
    </w:p>
    <w:p w14:paraId="60F2D4A3" w14:textId="77777777" w:rsidR="00F67B03" w:rsidRDefault="00F67B03">
      <w:pPr>
        <w:pStyle w:val="Corpsdetexte"/>
        <w:spacing w:before="175"/>
      </w:pPr>
    </w:p>
    <w:p w14:paraId="5ED4631B" w14:textId="77777777" w:rsidR="00F67B03" w:rsidRDefault="00000000">
      <w:pPr>
        <w:spacing w:before="1"/>
        <w:ind w:left="25"/>
        <w:rPr>
          <w:sz w:val="19"/>
        </w:rPr>
      </w:pPr>
      <w:r>
        <w:rPr>
          <w:w w:val="105"/>
          <w:sz w:val="19"/>
        </w:rPr>
        <w:t>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É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</w:t>
      </w:r>
      <w:r>
        <w:rPr>
          <w:spacing w:val="-11"/>
          <w:w w:val="105"/>
          <w:sz w:val="19"/>
        </w:rPr>
        <w:t xml:space="preserve"> </w:t>
      </w: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w w:val="105"/>
          <w:sz w:val="19"/>
        </w:rPr>
        <w:t>Q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Ç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11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E</w:t>
      </w:r>
    </w:p>
    <w:p w14:paraId="14EAE03F" w14:textId="77777777" w:rsidR="00F67B03" w:rsidRDefault="00000000">
      <w:pPr>
        <w:pStyle w:val="Corpsdetexte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5EF58A" wp14:editId="3AFE7557">
                <wp:simplePos x="0" y="0"/>
                <wp:positionH relativeFrom="page">
                  <wp:posOffset>285750</wp:posOffset>
                </wp:positionH>
                <wp:positionV relativeFrom="paragraph">
                  <wp:posOffset>172572</wp:posOffset>
                </wp:positionV>
                <wp:extent cx="2230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>
                              <a:moveTo>
                                <a:pt x="0" y="0"/>
                              </a:moveTo>
                              <a:lnTo>
                                <a:pt x="2230323" y="0"/>
                              </a:lnTo>
                            </a:path>
                          </a:pathLst>
                        </a:custGeom>
                        <a:ln w="79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FE49" id="Graphic 2" o:spid="_x0000_s1026" style="position:absolute;margin-left:22.5pt;margin-top:13.6pt;width:17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" path="m,l2230323,e" filled="f" strokeweight=".22114mm">
                <v:path arrowok="t"/>
                <w10:wrap type="topAndBottom" anchorx="page"/>
              </v:shape>
            </w:pict>
          </mc:Fallback>
        </mc:AlternateContent>
      </w:r>
    </w:p>
    <w:p w14:paraId="11A997C6" w14:textId="77777777" w:rsidR="00F67B03" w:rsidRDefault="00F67B03">
      <w:pPr>
        <w:pStyle w:val="Corpsdetexte"/>
      </w:pPr>
    </w:p>
    <w:p w14:paraId="323033F6" w14:textId="77777777" w:rsidR="00F67B03" w:rsidRDefault="00F67B03">
      <w:pPr>
        <w:pStyle w:val="Corpsdetexte"/>
        <w:spacing w:before="182"/>
      </w:pPr>
    </w:p>
    <w:p w14:paraId="7E464492" w14:textId="77777777" w:rsidR="00F67B03" w:rsidRDefault="00000000">
      <w:pPr>
        <w:ind w:left="25"/>
        <w:rPr>
          <w:sz w:val="19"/>
        </w:rPr>
      </w:pPr>
      <w:r>
        <w:rPr>
          <w:w w:val="105"/>
          <w:sz w:val="19"/>
        </w:rPr>
        <w:t>AU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NOM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PEUPLE</w:t>
      </w:r>
      <w:r>
        <w:rPr>
          <w:spacing w:val="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FRANÇAIS</w:t>
      </w:r>
    </w:p>
    <w:p w14:paraId="68C19DEE" w14:textId="77777777" w:rsidR="00F67B03" w:rsidRDefault="00000000">
      <w:pPr>
        <w:pStyle w:val="Corpsdetexte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86C03" wp14:editId="45848E06">
                <wp:simplePos x="0" y="0"/>
                <wp:positionH relativeFrom="page">
                  <wp:posOffset>285750</wp:posOffset>
                </wp:positionH>
                <wp:positionV relativeFrom="paragraph">
                  <wp:posOffset>173090</wp:posOffset>
                </wp:positionV>
                <wp:extent cx="1394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4460">
                              <a:moveTo>
                                <a:pt x="0" y="0"/>
                              </a:moveTo>
                              <a:lnTo>
                                <a:pt x="1393952" y="0"/>
                              </a:lnTo>
                            </a:path>
                          </a:pathLst>
                        </a:custGeom>
                        <a:ln w="79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6BD5" id="Graphic 3" o:spid="_x0000_s1026" style="position:absolute;margin-left:22.5pt;margin-top:13.65pt;width:10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44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" path="m,l1393952,e" filled="f" strokeweight=".22114mm">
                <v:path arrowok="t"/>
                <w10:wrap type="topAndBottom" anchorx="page"/>
              </v:shape>
            </w:pict>
          </mc:Fallback>
        </mc:AlternateContent>
      </w:r>
    </w:p>
    <w:p w14:paraId="66D4AE44" w14:textId="77777777" w:rsidR="00F67B03" w:rsidRDefault="00F67B03">
      <w:pPr>
        <w:pStyle w:val="Corpsdetexte"/>
      </w:pPr>
    </w:p>
    <w:p w14:paraId="082E5BBF" w14:textId="77777777" w:rsidR="00F67B03" w:rsidRDefault="00F67B03">
      <w:pPr>
        <w:pStyle w:val="Corpsdetexte"/>
        <w:spacing w:before="182"/>
      </w:pPr>
    </w:p>
    <w:p w14:paraId="75825738" w14:textId="77777777" w:rsidR="00F67B03" w:rsidRDefault="00000000">
      <w:pPr>
        <w:spacing w:line="300" w:lineRule="auto"/>
        <w:ind w:left="25" w:right="5582"/>
        <w:rPr>
          <w:sz w:val="19"/>
        </w:rPr>
      </w:pPr>
      <w:r>
        <w:rPr>
          <w:w w:val="105"/>
          <w:sz w:val="19"/>
        </w:rPr>
        <w:t>ARRÊT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COUR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CASSATION,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CHAMBRE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CRIMINELLE, DU 10 SEPTEMBRE 2025</w:t>
      </w:r>
    </w:p>
    <w:p w14:paraId="2458FF53" w14:textId="77777777" w:rsidR="00F67B03" w:rsidRDefault="00F67B03">
      <w:pPr>
        <w:pStyle w:val="Corpsdetexte"/>
      </w:pPr>
    </w:p>
    <w:p w14:paraId="0547CFEC" w14:textId="77777777" w:rsidR="00F67B03" w:rsidRDefault="00F67B03">
      <w:pPr>
        <w:pStyle w:val="Corpsdetexte"/>
      </w:pPr>
    </w:p>
    <w:p w14:paraId="2F005020" w14:textId="77777777" w:rsidR="00F67B03" w:rsidRDefault="00F67B03">
      <w:pPr>
        <w:pStyle w:val="Corpsdetexte"/>
        <w:spacing w:before="175"/>
      </w:pPr>
    </w:p>
    <w:p w14:paraId="3A0EA8BA" w14:textId="77777777" w:rsidR="00F67B03" w:rsidRDefault="00000000">
      <w:pPr>
        <w:pStyle w:val="Corpsdetexte"/>
        <w:spacing w:line="300" w:lineRule="auto"/>
        <w:ind w:left="25"/>
      </w:pP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[M]</w:t>
      </w:r>
      <w:r>
        <w:rPr>
          <w:spacing w:val="-14"/>
          <w:w w:val="110"/>
        </w:rPr>
        <w:t xml:space="preserve"> </w:t>
      </w:r>
      <w:r>
        <w:rPr>
          <w:w w:val="110"/>
        </w:rPr>
        <w:t>[I]</w:t>
      </w:r>
      <w:r>
        <w:rPr>
          <w:spacing w:val="-14"/>
          <w:w w:val="110"/>
        </w:rPr>
        <w:t xml:space="preserve"> </w:t>
      </w:r>
      <w:r>
        <w:rPr>
          <w:w w:val="110"/>
        </w:rPr>
        <w:t>et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société</w:t>
      </w:r>
      <w:r>
        <w:rPr>
          <w:spacing w:val="-14"/>
          <w:w w:val="110"/>
        </w:rPr>
        <w:t xml:space="preserve"> </w:t>
      </w:r>
      <w:r>
        <w:rPr>
          <w:w w:val="110"/>
        </w:rPr>
        <w:t>[1]</w:t>
      </w:r>
      <w:r>
        <w:rPr>
          <w:spacing w:val="-14"/>
          <w:w w:val="110"/>
        </w:rPr>
        <w:t xml:space="preserve"> </w:t>
      </w:r>
      <w:r>
        <w:rPr>
          <w:w w:val="110"/>
        </w:rPr>
        <w:t>ont</w:t>
      </w:r>
      <w:r>
        <w:rPr>
          <w:spacing w:val="-14"/>
          <w:w w:val="110"/>
        </w:rPr>
        <w:t xml:space="preserve"> </w:t>
      </w:r>
      <w:r>
        <w:rPr>
          <w:w w:val="110"/>
        </w:rPr>
        <w:t>formé</w:t>
      </w:r>
      <w:r>
        <w:rPr>
          <w:spacing w:val="-14"/>
          <w:w w:val="110"/>
        </w:rPr>
        <w:t xml:space="preserve"> </w:t>
      </w:r>
      <w:r>
        <w:rPr>
          <w:w w:val="110"/>
        </w:rPr>
        <w:t>un</w:t>
      </w:r>
      <w:r>
        <w:rPr>
          <w:spacing w:val="-14"/>
          <w:w w:val="110"/>
        </w:rPr>
        <w:t xml:space="preserve"> </w:t>
      </w:r>
      <w:r>
        <w:rPr>
          <w:w w:val="110"/>
        </w:rPr>
        <w:t>pourvoi</w:t>
      </w:r>
      <w:r>
        <w:rPr>
          <w:spacing w:val="-14"/>
          <w:w w:val="110"/>
        </w:rPr>
        <w:t xml:space="preserve"> </w:t>
      </w:r>
      <w:r>
        <w:rPr>
          <w:w w:val="110"/>
        </w:rPr>
        <w:t>contre</w:t>
      </w:r>
      <w:r>
        <w:rPr>
          <w:spacing w:val="-14"/>
          <w:w w:val="110"/>
        </w:rPr>
        <w:t xml:space="preserve"> </w:t>
      </w:r>
      <w:r>
        <w:rPr>
          <w:w w:val="110"/>
        </w:rPr>
        <w:t>l'arrêt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cour</w:t>
      </w:r>
      <w:r>
        <w:rPr>
          <w:spacing w:val="-14"/>
          <w:w w:val="110"/>
        </w:rPr>
        <w:t xml:space="preserve"> </w:t>
      </w:r>
      <w:r>
        <w:rPr>
          <w:w w:val="110"/>
        </w:rPr>
        <w:t>d'appel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Paris,</w:t>
      </w:r>
      <w:r>
        <w:rPr>
          <w:spacing w:val="-14"/>
          <w:w w:val="110"/>
        </w:rPr>
        <w:t xml:space="preserve"> </w:t>
      </w:r>
      <w:r>
        <w:rPr>
          <w:w w:val="110"/>
        </w:rPr>
        <w:t>chambre</w:t>
      </w:r>
      <w:r>
        <w:rPr>
          <w:spacing w:val="-14"/>
          <w:w w:val="110"/>
        </w:rPr>
        <w:t xml:space="preserve"> </w:t>
      </w:r>
      <w:r>
        <w:rPr>
          <w:w w:val="110"/>
        </w:rPr>
        <w:t>2-14,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date</w:t>
      </w:r>
      <w:r>
        <w:rPr>
          <w:spacing w:val="-14"/>
          <w:w w:val="110"/>
        </w:rPr>
        <w:t xml:space="preserve"> </w:t>
      </w:r>
      <w:r>
        <w:rPr>
          <w:w w:val="110"/>
        </w:rPr>
        <w:t>du</w:t>
      </w:r>
      <w:r>
        <w:rPr>
          <w:spacing w:val="-14"/>
          <w:w w:val="110"/>
        </w:rPr>
        <w:t xml:space="preserve"> </w:t>
      </w:r>
      <w:r>
        <w:rPr>
          <w:w w:val="110"/>
        </w:rPr>
        <w:t>26 février</w:t>
      </w:r>
      <w:r>
        <w:rPr>
          <w:spacing w:val="-12"/>
          <w:w w:val="110"/>
        </w:rPr>
        <w:t xml:space="preserve"> </w:t>
      </w:r>
      <w:r>
        <w:rPr>
          <w:w w:val="110"/>
        </w:rPr>
        <w:t>2024,</w:t>
      </w:r>
      <w:r>
        <w:rPr>
          <w:spacing w:val="-12"/>
          <w:w w:val="110"/>
        </w:rPr>
        <w:t xml:space="preserve"> </w:t>
      </w:r>
      <w:r>
        <w:rPr>
          <w:w w:val="110"/>
        </w:rPr>
        <w:t>qui,</w:t>
      </w:r>
      <w:r>
        <w:rPr>
          <w:spacing w:val="-12"/>
          <w:w w:val="110"/>
        </w:rPr>
        <w:t xml:space="preserve"> </w:t>
      </w:r>
      <w:r>
        <w:rPr>
          <w:w w:val="110"/>
        </w:rPr>
        <w:t>pour,</w:t>
      </w:r>
      <w:r>
        <w:rPr>
          <w:spacing w:val="-12"/>
          <w:w w:val="110"/>
        </w:rPr>
        <w:t xml:space="preserve"> </w:t>
      </w:r>
      <w:r>
        <w:rPr>
          <w:w w:val="110"/>
        </w:rPr>
        <w:t>notamment,</w:t>
      </w:r>
      <w:r>
        <w:rPr>
          <w:spacing w:val="-12"/>
          <w:w w:val="110"/>
        </w:rPr>
        <w:t xml:space="preserve"> </w:t>
      </w:r>
      <w:r>
        <w:rPr>
          <w:w w:val="110"/>
        </w:rPr>
        <w:t>détention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marchandise</w:t>
      </w:r>
      <w:r>
        <w:rPr>
          <w:spacing w:val="-12"/>
          <w:w w:val="110"/>
        </w:rPr>
        <w:t xml:space="preserve"> </w:t>
      </w:r>
      <w:r>
        <w:rPr>
          <w:w w:val="110"/>
        </w:rPr>
        <w:t>contrefaisante,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condamnés,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premier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dix</w:t>
      </w:r>
      <w:r>
        <w:rPr>
          <w:spacing w:val="-12"/>
          <w:w w:val="110"/>
        </w:rPr>
        <w:t xml:space="preserve"> </w:t>
      </w:r>
      <w:r>
        <w:rPr>
          <w:w w:val="110"/>
        </w:rPr>
        <w:t>mois d'emprisonnement</w:t>
      </w:r>
      <w:r>
        <w:rPr>
          <w:spacing w:val="-3"/>
          <w:w w:val="110"/>
        </w:rPr>
        <w:t xml:space="preserve"> </w:t>
      </w:r>
      <w:r>
        <w:rPr>
          <w:w w:val="110"/>
        </w:rPr>
        <w:t>avec</w:t>
      </w:r>
      <w:r>
        <w:rPr>
          <w:spacing w:val="-3"/>
          <w:w w:val="110"/>
        </w:rPr>
        <w:t xml:space="preserve"> </w:t>
      </w:r>
      <w:r>
        <w:rPr>
          <w:w w:val="110"/>
        </w:rPr>
        <w:t>sursis,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seconde</w:t>
      </w:r>
      <w:r>
        <w:rPr>
          <w:spacing w:val="-3"/>
          <w:w w:val="110"/>
        </w:rPr>
        <w:t xml:space="preserve"> </w:t>
      </w:r>
      <w:r>
        <w:rPr>
          <w:w w:val="110"/>
        </w:rPr>
        <w:t>à</w:t>
      </w:r>
      <w:r>
        <w:rPr>
          <w:spacing w:val="-3"/>
          <w:w w:val="110"/>
        </w:rPr>
        <w:t xml:space="preserve"> </w:t>
      </w:r>
      <w:r>
        <w:rPr>
          <w:w w:val="110"/>
        </w:rPr>
        <w:t>15</w:t>
      </w:r>
      <w:r>
        <w:rPr>
          <w:spacing w:val="-3"/>
          <w:w w:val="110"/>
        </w:rPr>
        <w:t xml:space="preserve"> </w:t>
      </w:r>
      <w:r>
        <w:rPr>
          <w:w w:val="110"/>
        </w:rPr>
        <w:t>000</w:t>
      </w:r>
      <w:r>
        <w:rPr>
          <w:spacing w:val="-3"/>
          <w:w w:val="110"/>
        </w:rPr>
        <w:t xml:space="preserve"> </w:t>
      </w:r>
      <w:r>
        <w:rPr>
          <w:w w:val="110"/>
        </w:rPr>
        <w:t>euros</w:t>
      </w:r>
      <w:r>
        <w:rPr>
          <w:spacing w:val="-3"/>
          <w:w w:val="110"/>
        </w:rPr>
        <w:t xml:space="preserve"> </w:t>
      </w:r>
      <w:r>
        <w:rPr>
          <w:w w:val="110"/>
        </w:rPr>
        <w:t>d'amende,</w:t>
      </w:r>
      <w:r>
        <w:rPr>
          <w:spacing w:val="-3"/>
          <w:w w:val="110"/>
        </w:rPr>
        <w:t xml:space="preserve"> </w:t>
      </w:r>
      <w:r>
        <w:rPr>
          <w:w w:val="110"/>
        </w:rPr>
        <w:t>et</w:t>
      </w:r>
      <w:r>
        <w:rPr>
          <w:spacing w:val="-3"/>
          <w:w w:val="110"/>
        </w:rPr>
        <w:t xml:space="preserve"> </w:t>
      </w:r>
      <w:r>
        <w:rPr>
          <w:w w:val="110"/>
        </w:rPr>
        <w:t>tous</w:t>
      </w:r>
      <w:r>
        <w:rPr>
          <w:spacing w:val="-3"/>
          <w:w w:val="110"/>
        </w:rPr>
        <w:t xml:space="preserve"> </w:t>
      </w:r>
      <w:r>
        <w:rPr>
          <w:w w:val="110"/>
        </w:rPr>
        <w:t>deux,</w:t>
      </w:r>
      <w:r>
        <w:rPr>
          <w:spacing w:val="-3"/>
          <w:w w:val="110"/>
        </w:rPr>
        <w:t xml:space="preserve"> </w:t>
      </w:r>
      <w:r>
        <w:rPr>
          <w:w w:val="110"/>
        </w:rPr>
        <w:t>solidairement,</w:t>
      </w:r>
      <w:r>
        <w:rPr>
          <w:spacing w:val="-3"/>
          <w:w w:val="110"/>
        </w:rPr>
        <w:t xml:space="preserve"> </w:t>
      </w:r>
      <w:r>
        <w:rPr>
          <w:w w:val="110"/>
        </w:rPr>
        <w:t>à</w:t>
      </w:r>
      <w:r>
        <w:rPr>
          <w:spacing w:val="-3"/>
          <w:w w:val="110"/>
        </w:rPr>
        <w:t xml:space="preserve"> </w:t>
      </w:r>
      <w:r>
        <w:rPr>
          <w:w w:val="110"/>
        </w:rPr>
        <w:t>une</w:t>
      </w:r>
      <w:r>
        <w:rPr>
          <w:spacing w:val="-3"/>
          <w:w w:val="110"/>
        </w:rPr>
        <w:t xml:space="preserve"> </w:t>
      </w:r>
      <w:r>
        <w:rPr>
          <w:w w:val="110"/>
        </w:rPr>
        <w:t>amende douanière, et a prononcé sur les intérêts civils.</w:t>
      </w:r>
    </w:p>
    <w:p w14:paraId="5F6BBDE3" w14:textId="77777777" w:rsidR="00F67B03" w:rsidRDefault="00F67B03">
      <w:pPr>
        <w:pStyle w:val="Corpsdetexte"/>
        <w:spacing w:before="60"/>
      </w:pPr>
    </w:p>
    <w:p w14:paraId="436090E5" w14:textId="77777777" w:rsidR="00F67B03" w:rsidRDefault="00000000">
      <w:pPr>
        <w:pStyle w:val="Corpsdetexte"/>
        <w:ind w:left="25"/>
      </w:pPr>
      <w:r>
        <w:rPr>
          <w:w w:val="110"/>
        </w:rPr>
        <w:t>Des</w:t>
      </w:r>
      <w:r>
        <w:rPr>
          <w:spacing w:val="-13"/>
          <w:w w:val="110"/>
        </w:rPr>
        <w:t xml:space="preserve"> </w:t>
      </w:r>
      <w:r>
        <w:rPr>
          <w:w w:val="110"/>
        </w:rPr>
        <w:t>mémoires,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demande</w:t>
      </w:r>
      <w:r>
        <w:rPr>
          <w:spacing w:val="-12"/>
          <w:w w:val="110"/>
        </w:rPr>
        <w:t xml:space="preserve"> </w:t>
      </w:r>
      <w:r>
        <w:rPr>
          <w:w w:val="110"/>
        </w:rPr>
        <w:t>et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défense,</w:t>
      </w:r>
      <w:r>
        <w:rPr>
          <w:spacing w:val="-13"/>
          <w:w w:val="110"/>
        </w:rPr>
        <w:t xml:space="preserve"> </w:t>
      </w:r>
      <w:r>
        <w:rPr>
          <w:w w:val="110"/>
        </w:rPr>
        <w:t>ainsi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des</w:t>
      </w:r>
      <w:r>
        <w:rPr>
          <w:spacing w:val="-13"/>
          <w:w w:val="110"/>
        </w:rPr>
        <w:t xml:space="preserve"> </w:t>
      </w:r>
      <w:r>
        <w:rPr>
          <w:w w:val="110"/>
        </w:rPr>
        <w:t>observations</w:t>
      </w:r>
      <w:r>
        <w:rPr>
          <w:spacing w:val="-13"/>
          <w:w w:val="110"/>
        </w:rPr>
        <w:t xml:space="preserve"> </w:t>
      </w:r>
      <w:r>
        <w:rPr>
          <w:w w:val="110"/>
        </w:rPr>
        <w:t>complémentaires,</w:t>
      </w:r>
      <w:r>
        <w:rPr>
          <w:spacing w:val="-12"/>
          <w:w w:val="110"/>
        </w:rPr>
        <w:t xml:space="preserve"> </w:t>
      </w:r>
      <w:r>
        <w:rPr>
          <w:w w:val="110"/>
        </w:rPr>
        <w:t>ont</w:t>
      </w:r>
      <w:r>
        <w:rPr>
          <w:spacing w:val="-13"/>
          <w:w w:val="110"/>
        </w:rPr>
        <w:t xml:space="preserve"> </w:t>
      </w:r>
      <w:r>
        <w:rPr>
          <w:w w:val="110"/>
        </w:rPr>
        <w:t>été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produits.</w:t>
      </w:r>
    </w:p>
    <w:p w14:paraId="6AA37C74" w14:textId="77777777" w:rsidR="00F67B03" w:rsidRDefault="00F67B03">
      <w:pPr>
        <w:pStyle w:val="Corpsdetexte"/>
        <w:spacing w:before="116"/>
      </w:pPr>
    </w:p>
    <w:p w14:paraId="1CEA5120" w14:textId="77777777" w:rsidR="00F67B03" w:rsidRDefault="00000000">
      <w:pPr>
        <w:pStyle w:val="Corpsdetexte"/>
        <w:spacing w:line="300" w:lineRule="auto"/>
        <w:ind w:left="25" w:right="232"/>
      </w:pPr>
      <w:r>
        <w:rPr>
          <w:w w:val="110"/>
        </w:rPr>
        <w:t>Sur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rapport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r>
        <w:rPr>
          <w:w w:val="110"/>
        </w:rPr>
        <w:t>Michon,</w:t>
      </w:r>
      <w:r>
        <w:rPr>
          <w:spacing w:val="-10"/>
          <w:w w:val="110"/>
        </w:rPr>
        <w:t xml:space="preserve"> </w:t>
      </w:r>
      <w:r>
        <w:rPr>
          <w:w w:val="110"/>
        </w:rPr>
        <w:t>conseiller</w:t>
      </w:r>
      <w:r>
        <w:rPr>
          <w:spacing w:val="-10"/>
          <w:w w:val="110"/>
        </w:rPr>
        <w:t xml:space="preserve"> </w:t>
      </w:r>
      <w:r>
        <w:rPr>
          <w:w w:val="110"/>
        </w:rPr>
        <w:t>référendaire,</w:t>
      </w:r>
      <w:r>
        <w:rPr>
          <w:spacing w:val="-10"/>
          <w:w w:val="110"/>
        </w:rPr>
        <w:t xml:space="preserve"> </w:t>
      </w:r>
      <w:r>
        <w:rPr>
          <w:w w:val="110"/>
        </w:rPr>
        <w:t>les</w:t>
      </w:r>
      <w:r>
        <w:rPr>
          <w:spacing w:val="-10"/>
          <w:w w:val="110"/>
        </w:rPr>
        <w:t xml:space="preserve"> </w:t>
      </w:r>
      <w:r>
        <w:rPr>
          <w:w w:val="110"/>
        </w:rPr>
        <w:t>observations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SCP</w:t>
      </w:r>
      <w:r>
        <w:rPr>
          <w:spacing w:val="-10"/>
          <w:w w:val="110"/>
        </w:rPr>
        <w:t xml:space="preserve"> </w:t>
      </w:r>
      <w:r>
        <w:rPr>
          <w:w w:val="110"/>
        </w:rPr>
        <w:t>Waquet,</w:t>
      </w:r>
      <w:r>
        <w:rPr>
          <w:spacing w:val="-10"/>
          <w:w w:val="110"/>
        </w:rPr>
        <w:t xml:space="preserve"> </w:t>
      </w:r>
      <w:r>
        <w:rPr>
          <w:w w:val="110"/>
        </w:rPr>
        <w:t>Farge,</w:t>
      </w:r>
      <w:r>
        <w:rPr>
          <w:spacing w:val="-10"/>
          <w:w w:val="110"/>
        </w:rPr>
        <w:t xml:space="preserve"> </w:t>
      </w:r>
      <w:r>
        <w:rPr>
          <w:w w:val="110"/>
        </w:rPr>
        <w:t>Hazan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Féliers,</w:t>
      </w:r>
      <w:r>
        <w:rPr>
          <w:spacing w:val="-10"/>
          <w:w w:val="110"/>
        </w:rPr>
        <w:t xml:space="preserve"> </w:t>
      </w:r>
      <w:r>
        <w:rPr>
          <w:w w:val="110"/>
        </w:rPr>
        <w:t>avocat de</w:t>
      </w:r>
      <w:r>
        <w:rPr>
          <w:spacing w:val="-15"/>
          <w:w w:val="110"/>
        </w:rPr>
        <w:t xml:space="preserve"> </w:t>
      </w:r>
      <w:r>
        <w:rPr>
          <w:w w:val="110"/>
        </w:rPr>
        <w:t>M.</w:t>
      </w:r>
      <w:r>
        <w:rPr>
          <w:spacing w:val="-15"/>
          <w:w w:val="110"/>
        </w:rPr>
        <w:t xml:space="preserve"> </w:t>
      </w:r>
      <w:r>
        <w:rPr>
          <w:w w:val="110"/>
        </w:rPr>
        <w:t>[M]</w:t>
      </w:r>
      <w:r>
        <w:rPr>
          <w:spacing w:val="-15"/>
          <w:w w:val="110"/>
        </w:rPr>
        <w:t xml:space="preserve"> </w:t>
      </w:r>
      <w:r>
        <w:rPr>
          <w:w w:val="110"/>
        </w:rPr>
        <w:t>[I]</w:t>
      </w:r>
      <w:r>
        <w:rPr>
          <w:spacing w:val="-15"/>
          <w:w w:val="110"/>
        </w:rPr>
        <w:t xml:space="preserve"> </w:t>
      </w:r>
      <w:r>
        <w:rPr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la</w:t>
      </w:r>
      <w:r>
        <w:rPr>
          <w:spacing w:val="-15"/>
          <w:w w:val="110"/>
        </w:rPr>
        <w:t xml:space="preserve"> </w:t>
      </w:r>
      <w:r>
        <w:rPr>
          <w:w w:val="110"/>
        </w:rPr>
        <w:t>société</w:t>
      </w:r>
      <w:r>
        <w:rPr>
          <w:spacing w:val="-15"/>
          <w:w w:val="110"/>
        </w:rPr>
        <w:t xml:space="preserve"> </w:t>
      </w:r>
      <w:r>
        <w:rPr>
          <w:w w:val="110"/>
        </w:rPr>
        <w:t>[1],</w:t>
      </w:r>
      <w:r>
        <w:rPr>
          <w:spacing w:val="-15"/>
          <w:w w:val="110"/>
        </w:rPr>
        <w:t xml:space="preserve"> </w:t>
      </w:r>
      <w:r>
        <w:rPr>
          <w:w w:val="110"/>
        </w:rPr>
        <w:t>les</w:t>
      </w:r>
      <w:r>
        <w:rPr>
          <w:spacing w:val="-15"/>
          <w:w w:val="110"/>
        </w:rPr>
        <w:t xml:space="preserve"> </w:t>
      </w:r>
      <w:r>
        <w:rPr>
          <w:w w:val="110"/>
        </w:rPr>
        <w:t>observations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la</w:t>
      </w:r>
      <w:r>
        <w:rPr>
          <w:spacing w:val="-15"/>
          <w:w w:val="110"/>
        </w:rPr>
        <w:t xml:space="preserve"> </w:t>
      </w:r>
      <w:r>
        <w:rPr>
          <w:w w:val="110"/>
        </w:rPr>
        <w:t>SCP</w:t>
      </w:r>
      <w:r>
        <w:rPr>
          <w:spacing w:val="-15"/>
          <w:w w:val="110"/>
        </w:rPr>
        <w:t xml:space="preserve"> </w:t>
      </w:r>
      <w:r>
        <w:rPr>
          <w:w w:val="110"/>
        </w:rPr>
        <w:t>Le</w:t>
      </w:r>
      <w:r>
        <w:rPr>
          <w:spacing w:val="-15"/>
          <w:w w:val="110"/>
        </w:rPr>
        <w:t xml:space="preserve"> </w:t>
      </w:r>
      <w:r>
        <w:rPr>
          <w:w w:val="110"/>
        </w:rPr>
        <w:t>Guerer,</w:t>
      </w:r>
      <w:r>
        <w:rPr>
          <w:spacing w:val="-15"/>
          <w:w w:val="110"/>
        </w:rPr>
        <w:t xml:space="preserve"> </w:t>
      </w:r>
      <w:r>
        <w:rPr>
          <w:w w:val="110"/>
        </w:rPr>
        <w:t>Bouniol-Brochier,</w:t>
      </w:r>
      <w:r>
        <w:rPr>
          <w:spacing w:val="-15"/>
          <w:w w:val="110"/>
        </w:rPr>
        <w:t xml:space="preserve"> </w:t>
      </w:r>
      <w:r>
        <w:rPr>
          <w:w w:val="110"/>
        </w:rPr>
        <w:t>Lassalle-Byhet,</w:t>
      </w:r>
      <w:r>
        <w:rPr>
          <w:spacing w:val="-15"/>
          <w:w w:val="110"/>
        </w:rPr>
        <w:t xml:space="preserve"> </w:t>
      </w:r>
      <w:r>
        <w:rPr>
          <w:w w:val="110"/>
        </w:rPr>
        <w:t>avocat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la société</w:t>
      </w:r>
      <w:r>
        <w:rPr>
          <w:spacing w:val="-7"/>
          <w:w w:val="110"/>
        </w:rPr>
        <w:t xml:space="preserve"> </w:t>
      </w:r>
      <w:r>
        <w:rPr>
          <w:w w:val="110"/>
        </w:rPr>
        <w:t>[2],</w:t>
      </w:r>
      <w:r>
        <w:rPr>
          <w:spacing w:val="-7"/>
          <w:w w:val="110"/>
        </w:rPr>
        <w:t xml:space="preserve"> </w:t>
      </w:r>
      <w:r>
        <w:rPr>
          <w:w w:val="110"/>
        </w:rPr>
        <w:t>les</w:t>
      </w:r>
      <w:r>
        <w:rPr>
          <w:spacing w:val="-7"/>
          <w:w w:val="110"/>
        </w:rPr>
        <w:t xml:space="preserve"> </w:t>
      </w:r>
      <w:r>
        <w:rPr>
          <w:w w:val="110"/>
        </w:rPr>
        <w:t>observations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SARL</w:t>
      </w:r>
      <w:r>
        <w:rPr>
          <w:spacing w:val="-7"/>
          <w:w w:val="110"/>
        </w:rPr>
        <w:t xml:space="preserve"> </w:t>
      </w:r>
      <w:r>
        <w:rPr>
          <w:w w:val="110"/>
        </w:rPr>
        <w:t>Boré,</w:t>
      </w:r>
      <w:r>
        <w:rPr>
          <w:spacing w:val="-7"/>
          <w:w w:val="110"/>
        </w:rPr>
        <w:t xml:space="preserve"> </w:t>
      </w:r>
      <w:r>
        <w:rPr>
          <w:w w:val="110"/>
        </w:rPr>
        <w:t>Salve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Bruneton</w:t>
      </w:r>
      <w:r>
        <w:rPr>
          <w:spacing w:val="-7"/>
          <w:w w:val="110"/>
        </w:rPr>
        <w:t xml:space="preserve"> </w:t>
      </w:r>
      <w:r>
        <w:rPr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w w:val="110"/>
        </w:rPr>
        <w:t>Mégret,</w:t>
      </w:r>
      <w:r>
        <w:rPr>
          <w:spacing w:val="-7"/>
          <w:w w:val="110"/>
        </w:rPr>
        <w:t xml:space="preserve"> </w:t>
      </w:r>
      <w:r>
        <w:rPr>
          <w:w w:val="110"/>
        </w:rPr>
        <w:t>avocat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direction</w:t>
      </w:r>
      <w:r>
        <w:rPr>
          <w:spacing w:val="-7"/>
          <w:w w:val="110"/>
        </w:rPr>
        <w:t xml:space="preserve"> </w:t>
      </w:r>
      <w:r>
        <w:rPr>
          <w:w w:val="110"/>
        </w:rPr>
        <w:t>nationale</w:t>
      </w:r>
      <w:r>
        <w:rPr>
          <w:spacing w:val="-7"/>
          <w:w w:val="110"/>
        </w:rPr>
        <w:t xml:space="preserve"> </w:t>
      </w:r>
      <w:r>
        <w:rPr>
          <w:w w:val="110"/>
        </w:rPr>
        <w:t>du renseignement</w:t>
      </w:r>
      <w:r>
        <w:rPr>
          <w:spacing w:val="-9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des</w:t>
      </w:r>
      <w:r>
        <w:rPr>
          <w:spacing w:val="-9"/>
          <w:w w:val="110"/>
        </w:rPr>
        <w:t xml:space="preserve"> </w:t>
      </w:r>
      <w:r>
        <w:rPr>
          <w:w w:val="110"/>
        </w:rPr>
        <w:t>enquêtes</w:t>
      </w:r>
      <w:r>
        <w:rPr>
          <w:spacing w:val="-9"/>
          <w:w w:val="110"/>
        </w:rPr>
        <w:t xml:space="preserve"> </w:t>
      </w:r>
      <w:r>
        <w:rPr>
          <w:w w:val="110"/>
        </w:rPr>
        <w:t>douanières,</w:t>
      </w:r>
      <w:r>
        <w:rPr>
          <w:spacing w:val="-9"/>
          <w:w w:val="110"/>
        </w:rPr>
        <w:t xml:space="preserve"> </w:t>
      </w:r>
      <w:r>
        <w:rPr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w w:val="110"/>
        </w:rPr>
        <w:t>observations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SAS</w:t>
      </w:r>
      <w:r>
        <w:rPr>
          <w:spacing w:val="-9"/>
          <w:w w:val="110"/>
        </w:rPr>
        <w:t xml:space="preserve"> </w:t>
      </w:r>
      <w:r>
        <w:rPr>
          <w:w w:val="110"/>
        </w:rPr>
        <w:t>Hannotin</w:t>
      </w:r>
      <w:r>
        <w:rPr>
          <w:spacing w:val="-9"/>
          <w:w w:val="110"/>
        </w:rPr>
        <w:t xml:space="preserve"> </w:t>
      </w:r>
      <w:r>
        <w:rPr>
          <w:w w:val="110"/>
        </w:rPr>
        <w:t>Avocats,</w:t>
      </w:r>
      <w:r>
        <w:rPr>
          <w:spacing w:val="-9"/>
          <w:w w:val="110"/>
        </w:rPr>
        <w:t xml:space="preserve"> </w:t>
      </w:r>
      <w:r>
        <w:rPr>
          <w:w w:val="110"/>
        </w:rPr>
        <w:t>avocats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M.</w:t>
      </w:r>
      <w:r>
        <w:rPr>
          <w:spacing w:val="-9"/>
          <w:w w:val="110"/>
        </w:rPr>
        <w:t xml:space="preserve"> </w:t>
      </w:r>
      <w:r>
        <w:rPr>
          <w:w w:val="110"/>
        </w:rPr>
        <w:t>[U]</w:t>
      </w:r>
      <w:r>
        <w:rPr>
          <w:spacing w:val="-9"/>
          <w:w w:val="110"/>
        </w:rPr>
        <w:t xml:space="preserve"> </w:t>
      </w:r>
      <w:r>
        <w:rPr>
          <w:w w:val="110"/>
        </w:rPr>
        <w:t>[F],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des </w:t>
      </w:r>
      <w:r>
        <w:rPr>
          <w:spacing w:val="-2"/>
          <w:w w:val="110"/>
        </w:rPr>
        <w:t>sociétés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[U]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[F]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SAS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[3],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conclusions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Mme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Chauvelot,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avocat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général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référendaire,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après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débats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l'audience </w:t>
      </w:r>
      <w:r>
        <w:rPr>
          <w:w w:val="110"/>
        </w:rPr>
        <w:t>publique</w:t>
      </w:r>
      <w:r>
        <w:rPr>
          <w:spacing w:val="-6"/>
          <w:w w:val="110"/>
        </w:rPr>
        <w:t xml:space="preserve"> </w:t>
      </w:r>
      <w:r>
        <w:rPr>
          <w:w w:val="110"/>
        </w:rPr>
        <w:t>du</w:t>
      </w:r>
      <w:r>
        <w:rPr>
          <w:spacing w:val="-6"/>
          <w:w w:val="110"/>
        </w:rPr>
        <w:t xml:space="preserve"> </w:t>
      </w:r>
      <w:r>
        <w:rPr>
          <w:w w:val="110"/>
        </w:rPr>
        <w:t>12</w:t>
      </w:r>
      <w:r>
        <w:rPr>
          <w:spacing w:val="-6"/>
          <w:w w:val="110"/>
        </w:rPr>
        <w:t xml:space="preserve"> </w:t>
      </w:r>
      <w:r>
        <w:rPr>
          <w:w w:val="110"/>
        </w:rPr>
        <w:t>juin</w:t>
      </w:r>
      <w:r>
        <w:rPr>
          <w:spacing w:val="-6"/>
          <w:w w:val="110"/>
        </w:rPr>
        <w:t xml:space="preserve"> </w:t>
      </w:r>
      <w:r>
        <w:rPr>
          <w:w w:val="110"/>
        </w:rPr>
        <w:t>2025</w:t>
      </w:r>
      <w:r>
        <w:rPr>
          <w:spacing w:val="-6"/>
          <w:w w:val="110"/>
        </w:rPr>
        <w:t xml:space="preserve"> </w:t>
      </w:r>
      <w:r>
        <w:rPr>
          <w:w w:val="110"/>
        </w:rPr>
        <w:t>où</w:t>
      </w:r>
      <w:r>
        <w:rPr>
          <w:spacing w:val="-6"/>
          <w:w w:val="110"/>
        </w:rPr>
        <w:t xml:space="preserve"> </w:t>
      </w:r>
      <w:r>
        <w:rPr>
          <w:w w:val="110"/>
        </w:rPr>
        <w:t>étaient</w:t>
      </w:r>
      <w:r>
        <w:rPr>
          <w:spacing w:val="-6"/>
          <w:w w:val="110"/>
        </w:rPr>
        <w:t xml:space="preserve"> </w:t>
      </w:r>
      <w:r>
        <w:rPr>
          <w:w w:val="110"/>
        </w:rPr>
        <w:t>présents</w:t>
      </w:r>
      <w:r>
        <w:rPr>
          <w:spacing w:val="-6"/>
          <w:w w:val="110"/>
        </w:rPr>
        <w:t xml:space="preserve"> </w:t>
      </w:r>
      <w:r>
        <w:rPr>
          <w:w w:val="110"/>
        </w:rPr>
        <w:t>M.</w:t>
      </w:r>
      <w:r>
        <w:rPr>
          <w:spacing w:val="-6"/>
          <w:w w:val="110"/>
        </w:rPr>
        <w:t xml:space="preserve"> </w:t>
      </w:r>
      <w:r>
        <w:rPr>
          <w:w w:val="110"/>
        </w:rPr>
        <w:t>Bonnal,</w:t>
      </w:r>
      <w:r>
        <w:rPr>
          <w:spacing w:val="-6"/>
          <w:w w:val="110"/>
        </w:rPr>
        <w:t xml:space="preserve"> </w:t>
      </w:r>
      <w:r>
        <w:rPr>
          <w:w w:val="110"/>
        </w:rPr>
        <w:t>président,</w:t>
      </w:r>
      <w:r>
        <w:rPr>
          <w:spacing w:val="-6"/>
          <w:w w:val="110"/>
        </w:rPr>
        <w:t xml:space="preserve"> </w:t>
      </w:r>
      <w:r>
        <w:rPr>
          <w:w w:val="110"/>
        </w:rPr>
        <w:t>M.</w:t>
      </w:r>
      <w:r>
        <w:rPr>
          <w:spacing w:val="-6"/>
          <w:w w:val="110"/>
        </w:rPr>
        <w:t xml:space="preserve"> </w:t>
      </w:r>
      <w:r>
        <w:rPr>
          <w:w w:val="110"/>
        </w:rPr>
        <w:t>Michon,</w:t>
      </w:r>
      <w:r>
        <w:rPr>
          <w:spacing w:val="-6"/>
          <w:w w:val="110"/>
        </w:rPr>
        <w:t xml:space="preserve"> </w:t>
      </w:r>
      <w:r>
        <w:rPr>
          <w:w w:val="110"/>
        </w:rPr>
        <w:t>conseiller</w:t>
      </w:r>
      <w:r>
        <w:rPr>
          <w:spacing w:val="-6"/>
          <w:w w:val="110"/>
        </w:rPr>
        <w:t xml:space="preserve"> </w:t>
      </w:r>
      <w:r>
        <w:rPr>
          <w:w w:val="110"/>
        </w:rPr>
        <w:t>rapporteur,</w:t>
      </w:r>
      <w:r>
        <w:rPr>
          <w:spacing w:val="-6"/>
          <w:w w:val="110"/>
        </w:rPr>
        <w:t xml:space="preserve"> </w:t>
      </w:r>
      <w:r>
        <w:rPr>
          <w:w w:val="110"/>
        </w:rPr>
        <w:t>Mme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Lance, conseiller de la chambre, et Mme Lavaud, greffier de chambre,</w:t>
      </w:r>
    </w:p>
    <w:p w14:paraId="6436EA13" w14:textId="77777777" w:rsidR="00F67B03" w:rsidRDefault="00F67B03">
      <w:pPr>
        <w:pStyle w:val="Corpsdetexte"/>
        <w:spacing w:before="61"/>
      </w:pPr>
    </w:p>
    <w:p w14:paraId="29BED69C" w14:textId="77777777" w:rsidR="00F67B03" w:rsidRDefault="00000000">
      <w:pPr>
        <w:pStyle w:val="Corpsdetexte"/>
        <w:spacing w:before="1" w:line="300" w:lineRule="auto"/>
        <w:ind w:left="25"/>
      </w:pP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chambre</w:t>
      </w:r>
      <w:r>
        <w:rPr>
          <w:spacing w:val="-11"/>
          <w:w w:val="110"/>
        </w:rPr>
        <w:t xml:space="preserve"> </w:t>
      </w:r>
      <w:r>
        <w:rPr>
          <w:w w:val="110"/>
        </w:rPr>
        <w:t>criminelle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Cour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cassation,</w:t>
      </w:r>
      <w:r>
        <w:rPr>
          <w:spacing w:val="-11"/>
          <w:w w:val="110"/>
        </w:rPr>
        <w:t xml:space="preserve"> </w:t>
      </w:r>
      <w:r>
        <w:rPr>
          <w:w w:val="110"/>
        </w:rPr>
        <w:t>composée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l'article</w:t>
      </w:r>
      <w:r>
        <w:rPr>
          <w:spacing w:val="-11"/>
          <w:w w:val="110"/>
        </w:rPr>
        <w:t xml:space="preserve"> </w:t>
      </w:r>
      <w:r>
        <w:rPr>
          <w:w w:val="110"/>
        </w:rPr>
        <w:t>567-1-1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code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1"/>
          <w:w w:val="110"/>
        </w:rPr>
        <w:t xml:space="preserve"> </w:t>
      </w:r>
      <w:r>
        <w:rPr>
          <w:w w:val="110"/>
        </w:rPr>
        <w:t>pénale, des président et conseillers précités, après en avoir délibéré conformément à la loi, a rendu le présent arrêt.</w:t>
      </w:r>
    </w:p>
    <w:p w14:paraId="193BF43E" w14:textId="77777777" w:rsidR="00F67B03" w:rsidRDefault="00F67B03">
      <w:pPr>
        <w:pStyle w:val="Corpsdetexte"/>
        <w:spacing w:before="208"/>
      </w:pPr>
    </w:p>
    <w:p w14:paraId="2C15B2A3" w14:textId="77777777" w:rsidR="00F67B03" w:rsidRDefault="00000000">
      <w:pPr>
        <w:pStyle w:val="Corpsdetexte"/>
        <w:spacing w:before="1"/>
        <w:ind w:left="25"/>
      </w:pPr>
      <w:r>
        <w:t>Faits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rPr>
          <w:spacing w:val="-2"/>
        </w:rPr>
        <w:t>procédure</w:t>
      </w:r>
    </w:p>
    <w:p w14:paraId="5772CEF6" w14:textId="77777777" w:rsidR="00F67B03" w:rsidRDefault="00F67B03">
      <w:pPr>
        <w:pStyle w:val="Corpsdetexte"/>
        <w:sectPr w:rsidR="00F67B03">
          <w:footerReference w:type="default" r:id="rId7"/>
          <w:type w:val="continuous"/>
          <w:pgSz w:w="11910" w:h="16840"/>
          <w:pgMar w:top="980" w:right="283" w:bottom="600" w:left="425" w:header="0" w:footer="406" w:gutter="0"/>
          <w:pgNumType w:start="1"/>
          <w:cols w:space="720"/>
        </w:sectPr>
      </w:pPr>
    </w:p>
    <w:p w14:paraId="6A7A9299" w14:textId="77777777" w:rsidR="00F67B03" w:rsidRDefault="00F67B03">
      <w:pPr>
        <w:pStyle w:val="Corpsdetexte"/>
        <w:spacing w:before="114"/>
      </w:pPr>
    </w:p>
    <w:p w14:paraId="7B56F29C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before="1"/>
        <w:ind w:left="238" w:hanging="213"/>
        <w:rPr>
          <w:sz w:val="19"/>
        </w:rPr>
      </w:pPr>
      <w:r>
        <w:rPr>
          <w:w w:val="110"/>
          <w:sz w:val="19"/>
        </w:rPr>
        <w:t>Il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résulte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l'arrêt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attaqué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pièces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procédure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ce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14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suit.</w:t>
      </w:r>
    </w:p>
    <w:p w14:paraId="51A6549D" w14:textId="77777777" w:rsidR="00F67B03" w:rsidRDefault="00F67B03">
      <w:pPr>
        <w:pStyle w:val="Corpsdetexte"/>
        <w:spacing w:before="115"/>
      </w:pPr>
    </w:p>
    <w:p w14:paraId="7508F44E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ind w:left="238" w:hanging="213"/>
        <w:rPr>
          <w:sz w:val="19"/>
        </w:rPr>
      </w:pPr>
      <w:r>
        <w:rPr>
          <w:w w:val="105"/>
          <w:sz w:val="19"/>
        </w:rPr>
        <w:t>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[M]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[I]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été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gérant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société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[1]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création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1995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jusqu'au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juillet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2022.</w:t>
      </w:r>
    </w:p>
    <w:p w14:paraId="73915C67" w14:textId="77777777" w:rsidR="00F67B03" w:rsidRDefault="00F67B03">
      <w:pPr>
        <w:pStyle w:val="Corpsdetexte"/>
        <w:spacing w:before="116"/>
      </w:pPr>
    </w:p>
    <w:p w14:paraId="2A92D63A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line="300" w:lineRule="auto"/>
        <w:ind w:left="25" w:right="188" w:firstLine="0"/>
        <w:rPr>
          <w:sz w:val="19"/>
        </w:rPr>
      </w:pPr>
      <w:r>
        <w:rPr>
          <w:w w:val="110"/>
          <w:sz w:val="19"/>
        </w:rPr>
        <w:t>Le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17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mai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2017,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agents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l'administration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douanes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ont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procédé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contrôle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dans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locaux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société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[1]. Y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étaient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découverts,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notamment,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six-cent-vingt-huit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sacs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semblant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contrefaire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marque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société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[2]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(ci-après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« société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[2]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»)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ainsi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douze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paires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chaussures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semblant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contrefaire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marque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société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[U]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[F].</w:t>
      </w:r>
    </w:p>
    <w:p w14:paraId="5E313DD2" w14:textId="77777777" w:rsidR="00F67B03" w:rsidRDefault="00F67B03">
      <w:pPr>
        <w:pStyle w:val="Corpsdetexte"/>
        <w:spacing w:before="59"/>
      </w:pPr>
    </w:p>
    <w:p w14:paraId="221D7775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before="1"/>
        <w:ind w:left="238" w:hanging="213"/>
        <w:rPr>
          <w:sz w:val="19"/>
        </w:rPr>
      </w:pPr>
      <w:r>
        <w:rPr>
          <w:w w:val="110"/>
          <w:sz w:val="19"/>
        </w:rPr>
        <w:t>Un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procès-verbal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d'infraction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été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dressé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1er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juin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2017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faits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dénoncés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procureur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République.</w:t>
      </w:r>
    </w:p>
    <w:p w14:paraId="5F7C98FF" w14:textId="77777777" w:rsidR="00F67B03" w:rsidRDefault="00F67B03">
      <w:pPr>
        <w:pStyle w:val="Corpsdetexte"/>
        <w:spacing w:before="115"/>
      </w:pPr>
    </w:p>
    <w:p w14:paraId="4A065224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ind w:left="238" w:hanging="213"/>
        <w:rPr>
          <w:sz w:val="19"/>
        </w:rPr>
      </w:pPr>
      <w:r>
        <w:rPr>
          <w:sz w:val="19"/>
        </w:rPr>
        <w:t>M.</w:t>
      </w:r>
      <w:r>
        <w:rPr>
          <w:spacing w:val="28"/>
          <w:sz w:val="19"/>
        </w:rPr>
        <w:t xml:space="preserve"> </w:t>
      </w:r>
      <w:r>
        <w:rPr>
          <w:sz w:val="19"/>
        </w:rPr>
        <w:t>[I]</w:t>
      </w:r>
      <w:r>
        <w:rPr>
          <w:spacing w:val="29"/>
          <w:sz w:val="19"/>
        </w:rPr>
        <w:t xml:space="preserve"> </w:t>
      </w:r>
      <w:r>
        <w:rPr>
          <w:sz w:val="19"/>
        </w:rPr>
        <w:t>et</w:t>
      </w:r>
      <w:r>
        <w:rPr>
          <w:spacing w:val="29"/>
          <w:sz w:val="19"/>
        </w:rPr>
        <w:t xml:space="preserve"> </w:t>
      </w:r>
      <w:r>
        <w:rPr>
          <w:sz w:val="19"/>
        </w:rPr>
        <w:t>la</w:t>
      </w:r>
      <w:r>
        <w:rPr>
          <w:spacing w:val="29"/>
          <w:sz w:val="19"/>
        </w:rPr>
        <w:t xml:space="preserve"> </w:t>
      </w:r>
      <w:r>
        <w:rPr>
          <w:sz w:val="19"/>
        </w:rPr>
        <w:t>société</w:t>
      </w:r>
      <w:r>
        <w:rPr>
          <w:spacing w:val="28"/>
          <w:sz w:val="19"/>
        </w:rPr>
        <w:t xml:space="preserve"> </w:t>
      </w:r>
      <w:r>
        <w:rPr>
          <w:sz w:val="19"/>
        </w:rPr>
        <w:t>[1]</w:t>
      </w:r>
      <w:r>
        <w:rPr>
          <w:spacing w:val="29"/>
          <w:sz w:val="19"/>
        </w:rPr>
        <w:t xml:space="preserve"> </w:t>
      </w:r>
      <w:r>
        <w:rPr>
          <w:sz w:val="19"/>
        </w:rPr>
        <w:t>ont</w:t>
      </w:r>
      <w:r>
        <w:rPr>
          <w:spacing w:val="29"/>
          <w:sz w:val="19"/>
        </w:rPr>
        <w:t xml:space="preserve"> </w:t>
      </w:r>
      <w:r>
        <w:rPr>
          <w:sz w:val="19"/>
        </w:rPr>
        <w:t>été</w:t>
      </w:r>
      <w:r>
        <w:rPr>
          <w:spacing w:val="28"/>
          <w:sz w:val="19"/>
        </w:rPr>
        <w:t xml:space="preserve"> </w:t>
      </w:r>
      <w:r>
        <w:rPr>
          <w:sz w:val="19"/>
        </w:rPr>
        <w:t>cités</w:t>
      </w:r>
      <w:r>
        <w:rPr>
          <w:spacing w:val="29"/>
          <w:sz w:val="19"/>
        </w:rPr>
        <w:t xml:space="preserve"> </w:t>
      </w:r>
      <w:r>
        <w:rPr>
          <w:sz w:val="19"/>
        </w:rPr>
        <w:t>devant</w:t>
      </w:r>
      <w:r>
        <w:rPr>
          <w:spacing w:val="29"/>
          <w:sz w:val="19"/>
        </w:rPr>
        <w:t xml:space="preserve"> </w:t>
      </w:r>
      <w:r>
        <w:rPr>
          <w:sz w:val="19"/>
        </w:rPr>
        <w:t>le</w:t>
      </w:r>
      <w:r>
        <w:rPr>
          <w:spacing w:val="29"/>
          <w:sz w:val="19"/>
        </w:rPr>
        <w:t xml:space="preserve"> </w:t>
      </w:r>
      <w:r>
        <w:rPr>
          <w:sz w:val="19"/>
        </w:rPr>
        <w:t>tribunal</w:t>
      </w:r>
      <w:r>
        <w:rPr>
          <w:spacing w:val="28"/>
          <w:sz w:val="19"/>
        </w:rPr>
        <w:t xml:space="preserve"> </w:t>
      </w:r>
      <w:r>
        <w:rPr>
          <w:sz w:val="19"/>
        </w:rPr>
        <w:t>correctionnel</w:t>
      </w:r>
      <w:r>
        <w:rPr>
          <w:spacing w:val="29"/>
          <w:sz w:val="19"/>
        </w:rPr>
        <w:t xml:space="preserve"> </w:t>
      </w:r>
      <w:r>
        <w:rPr>
          <w:sz w:val="19"/>
        </w:rPr>
        <w:t>des</w:t>
      </w:r>
      <w:r>
        <w:rPr>
          <w:spacing w:val="29"/>
          <w:sz w:val="19"/>
        </w:rPr>
        <w:t xml:space="preserve"> </w:t>
      </w:r>
      <w:r>
        <w:rPr>
          <w:sz w:val="19"/>
        </w:rPr>
        <w:t>chefs</w:t>
      </w:r>
      <w:r>
        <w:rPr>
          <w:spacing w:val="29"/>
          <w:sz w:val="19"/>
        </w:rPr>
        <w:t xml:space="preserve"> </w:t>
      </w:r>
      <w:r>
        <w:rPr>
          <w:sz w:val="19"/>
        </w:rPr>
        <w:t>rappelés</w:t>
      </w:r>
      <w:r>
        <w:rPr>
          <w:spacing w:val="28"/>
          <w:sz w:val="19"/>
        </w:rPr>
        <w:t xml:space="preserve"> </w:t>
      </w:r>
      <w:r>
        <w:rPr>
          <w:sz w:val="19"/>
        </w:rPr>
        <w:t>ci-</w:t>
      </w:r>
      <w:r>
        <w:rPr>
          <w:spacing w:val="-2"/>
          <w:sz w:val="19"/>
        </w:rPr>
        <w:t>dessus.</w:t>
      </w:r>
    </w:p>
    <w:p w14:paraId="6F8A114E" w14:textId="77777777" w:rsidR="00F67B03" w:rsidRDefault="00F67B03">
      <w:pPr>
        <w:pStyle w:val="Corpsdetexte"/>
        <w:spacing w:before="116"/>
      </w:pPr>
    </w:p>
    <w:p w14:paraId="1EC6E290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line="300" w:lineRule="auto"/>
        <w:ind w:left="25" w:right="346" w:firstLine="0"/>
        <w:rPr>
          <w:sz w:val="19"/>
        </w:rPr>
      </w:pPr>
      <w:r>
        <w:rPr>
          <w:w w:val="110"/>
          <w:sz w:val="19"/>
        </w:rPr>
        <w:t>Par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jugement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22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mars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2022,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tribunal,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après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avoir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annulé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procès-verbal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portant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pièces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saisies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pouvant contrefaire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marque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d'une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autre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société,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déclaré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prévenus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coupables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faits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reprochés,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condamnés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à diverses peines et a prononcé sur les intérêts civils.</w:t>
      </w:r>
    </w:p>
    <w:p w14:paraId="4EEE6024" w14:textId="77777777" w:rsidR="00F67B03" w:rsidRDefault="00F67B03">
      <w:pPr>
        <w:pStyle w:val="Corpsdetexte"/>
        <w:spacing w:before="59"/>
      </w:pPr>
    </w:p>
    <w:p w14:paraId="29EB16E7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before="1"/>
        <w:ind w:left="238" w:hanging="213"/>
        <w:rPr>
          <w:sz w:val="19"/>
        </w:rPr>
      </w:pPr>
      <w:r>
        <w:rPr>
          <w:w w:val="105"/>
          <w:sz w:val="19"/>
        </w:rPr>
        <w:t>M.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[I]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société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[1]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interjeté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appel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jugement.</w:t>
      </w:r>
    </w:p>
    <w:p w14:paraId="3ADA5CE2" w14:textId="77777777" w:rsidR="00F67B03" w:rsidRDefault="00F67B03">
      <w:pPr>
        <w:pStyle w:val="Corpsdetexte"/>
      </w:pPr>
    </w:p>
    <w:p w14:paraId="662A1015" w14:textId="77777777" w:rsidR="00F67B03" w:rsidRDefault="00F67B03">
      <w:pPr>
        <w:pStyle w:val="Corpsdetexte"/>
        <w:spacing w:before="36"/>
      </w:pPr>
    </w:p>
    <w:p w14:paraId="76B7E87E" w14:textId="77777777" w:rsidR="00F67B03" w:rsidRDefault="00000000">
      <w:pPr>
        <w:pStyle w:val="Corpsdetexte"/>
        <w:ind w:left="25"/>
      </w:pPr>
      <w:r>
        <w:rPr>
          <w:w w:val="110"/>
        </w:rPr>
        <w:t>Examen</w:t>
      </w:r>
      <w:r>
        <w:rPr>
          <w:spacing w:val="-14"/>
          <w:w w:val="110"/>
        </w:rPr>
        <w:t xml:space="preserve"> </w:t>
      </w:r>
      <w:r>
        <w:rPr>
          <w:w w:val="110"/>
        </w:rPr>
        <w:t>des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moyens</w:t>
      </w:r>
    </w:p>
    <w:p w14:paraId="085F1513" w14:textId="77777777" w:rsidR="00F67B03" w:rsidRDefault="00F67B03">
      <w:pPr>
        <w:pStyle w:val="Corpsdetexte"/>
        <w:spacing w:before="116"/>
      </w:pPr>
    </w:p>
    <w:p w14:paraId="42B83193" w14:textId="77777777" w:rsidR="00F67B03" w:rsidRDefault="00000000">
      <w:pPr>
        <w:pStyle w:val="Corpsdetexte"/>
        <w:ind w:left="25"/>
      </w:pPr>
      <w:r>
        <w:rPr>
          <w:w w:val="110"/>
        </w:rPr>
        <w:t>Sur</w:t>
      </w:r>
      <w:r>
        <w:rPr>
          <w:spacing w:val="-13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premier</w:t>
      </w:r>
      <w:r>
        <w:rPr>
          <w:spacing w:val="-12"/>
          <w:w w:val="110"/>
        </w:rPr>
        <w:t xml:space="preserve"> </w:t>
      </w:r>
      <w:r>
        <w:rPr>
          <w:w w:val="110"/>
        </w:rPr>
        <w:t>et</w:t>
      </w:r>
      <w:r>
        <w:rPr>
          <w:spacing w:val="-13"/>
          <w:w w:val="110"/>
        </w:rPr>
        <w:t xml:space="preserve"> </w:t>
      </w:r>
      <w:r>
        <w:rPr>
          <w:w w:val="110"/>
        </w:rPr>
        <w:t>sixième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moyens</w:t>
      </w:r>
    </w:p>
    <w:p w14:paraId="2F52ACAB" w14:textId="77777777" w:rsidR="00F67B03" w:rsidRDefault="00F67B03">
      <w:pPr>
        <w:pStyle w:val="Corpsdetexte"/>
      </w:pPr>
    </w:p>
    <w:p w14:paraId="11B6F4EA" w14:textId="77777777" w:rsidR="00F67B03" w:rsidRDefault="00F67B03">
      <w:pPr>
        <w:pStyle w:val="Corpsdetexte"/>
        <w:spacing w:before="36"/>
      </w:pPr>
    </w:p>
    <w:p w14:paraId="32DE71DA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ind w:left="238" w:hanging="213"/>
        <w:rPr>
          <w:sz w:val="19"/>
        </w:rPr>
      </w:pPr>
      <w:r>
        <w:rPr>
          <w:w w:val="110"/>
          <w:sz w:val="19"/>
        </w:rPr>
        <w:t>Ils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sont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nature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permettre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l'admission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pourvoi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sens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l'article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567-1-1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procédure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pénale.</w:t>
      </w:r>
    </w:p>
    <w:p w14:paraId="1AC27E8E" w14:textId="77777777" w:rsidR="00F67B03" w:rsidRDefault="00F67B03">
      <w:pPr>
        <w:pStyle w:val="Corpsdetexte"/>
      </w:pPr>
    </w:p>
    <w:p w14:paraId="327DD691" w14:textId="77777777" w:rsidR="00F67B03" w:rsidRDefault="00F67B03">
      <w:pPr>
        <w:pStyle w:val="Corpsdetexte"/>
        <w:spacing w:before="37"/>
      </w:pPr>
    </w:p>
    <w:p w14:paraId="209D4F5F" w14:textId="77777777" w:rsidR="00F67B03" w:rsidRDefault="00000000">
      <w:pPr>
        <w:pStyle w:val="Corpsdetexte"/>
        <w:spacing w:line="600" w:lineRule="auto"/>
        <w:ind w:left="25" w:right="8450"/>
      </w:pPr>
      <w:r>
        <w:rPr>
          <w:w w:val="110"/>
        </w:rPr>
        <w:t>Sur</w:t>
      </w:r>
      <w:r>
        <w:rPr>
          <w:spacing w:val="-17"/>
          <w:w w:val="110"/>
        </w:rPr>
        <w:t xml:space="preserve">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deuxième</w:t>
      </w:r>
      <w:r>
        <w:rPr>
          <w:spacing w:val="-16"/>
          <w:w w:val="110"/>
        </w:rPr>
        <w:t xml:space="preserve"> </w:t>
      </w:r>
      <w:r>
        <w:rPr>
          <w:w w:val="110"/>
        </w:rPr>
        <w:t>moyen Enoncé du moyen</w:t>
      </w:r>
    </w:p>
    <w:p w14:paraId="4DFAA90E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238"/>
        </w:tabs>
        <w:spacing w:before="2" w:line="300" w:lineRule="auto"/>
        <w:ind w:left="25" w:right="115" w:firstLine="0"/>
        <w:rPr>
          <w:sz w:val="19"/>
        </w:rPr>
      </w:pPr>
      <w:r>
        <w:rPr>
          <w:w w:val="110"/>
          <w:sz w:val="19"/>
        </w:rPr>
        <w:t>Le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critique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l'arrêt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attaqué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qu'il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déclaré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prévenus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coupables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d'importation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contrebande,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détention de marchandise présentée sous une marque contrefaisante et vente ou mise en vente de marchandise présentée sous une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marque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contrefaisante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et,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conséquence,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prononcé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peines,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l'amende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douanière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intérêts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civils,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alors</w:t>
      </w:r>
    </w:p>
    <w:p w14:paraId="24346B1C" w14:textId="77777777" w:rsidR="00F67B03" w:rsidRDefault="00000000">
      <w:pPr>
        <w:spacing w:before="2"/>
        <w:ind w:left="25"/>
        <w:rPr>
          <w:sz w:val="19"/>
        </w:rPr>
      </w:pPr>
      <w:r>
        <w:rPr>
          <w:spacing w:val="-10"/>
          <w:w w:val="85"/>
          <w:sz w:val="19"/>
        </w:rPr>
        <w:t>:</w:t>
      </w:r>
    </w:p>
    <w:p w14:paraId="09FDCFAA" w14:textId="77777777" w:rsidR="00F67B03" w:rsidRDefault="00F67B03">
      <w:pPr>
        <w:pStyle w:val="Corpsdetexte"/>
        <w:spacing w:before="115"/>
      </w:pPr>
    </w:p>
    <w:p w14:paraId="691472F7" w14:textId="77777777" w:rsidR="00F67B03" w:rsidRDefault="00000000">
      <w:pPr>
        <w:pStyle w:val="Corpsdetexte"/>
        <w:spacing w:line="300" w:lineRule="auto"/>
        <w:ind w:left="25" w:right="232"/>
      </w:pPr>
      <w:r>
        <w:rPr>
          <w:w w:val="105"/>
        </w:rPr>
        <w:t>«</w:t>
      </w:r>
      <w:r>
        <w:rPr>
          <w:spacing w:val="24"/>
          <w:w w:val="105"/>
        </w:rPr>
        <w:t xml:space="preserve"> </w:t>
      </w:r>
      <w:r>
        <w:rPr>
          <w:w w:val="105"/>
        </w:rPr>
        <w:t>1°/</w:t>
      </w:r>
      <w:r>
        <w:rPr>
          <w:spacing w:val="24"/>
          <w:w w:val="105"/>
        </w:rPr>
        <w:t xml:space="preserve"> </w:t>
      </w:r>
      <w:r>
        <w:rPr>
          <w:w w:val="105"/>
        </w:rPr>
        <w:t>que</w:t>
      </w:r>
      <w:r>
        <w:rPr>
          <w:spacing w:val="24"/>
          <w:w w:val="105"/>
        </w:rPr>
        <w:t xml:space="preserve"> </w:t>
      </w:r>
      <w:r>
        <w:rPr>
          <w:w w:val="105"/>
        </w:rPr>
        <w:t>est</w:t>
      </w:r>
      <w:r>
        <w:rPr>
          <w:spacing w:val="24"/>
          <w:w w:val="105"/>
        </w:rPr>
        <w:t xml:space="preserve"> </w:t>
      </w:r>
      <w:r>
        <w:rPr>
          <w:w w:val="105"/>
        </w:rPr>
        <w:t>nulle</w:t>
      </w:r>
      <w:r>
        <w:rPr>
          <w:spacing w:val="24"/>
          <w:w w:val="105"/>
        </w:rPr>
        <w:t xml:space="preserve"> </w:t>
      </w:r>
      <w:r>
        <w:rPr>
          <w:w w:val="105"/>
        </w:rPr>
        <w:t>la</w:t>
      </w:r>
      <w:r>
        <w:rPr>
          <w:spacing w:val="24"/>
          <w:w w:val="105"/>
        </w:rPr>
        <w:t xml:space="preserve"> </w:t>
      </w:r>
      <w:r>
        <w:rPr>
          <w:w w:val="105"/>
        </w:rPr>
        <w:t>marque</w:t>
      </w:r>
      <w:r>
        <w:rPr>
          <w:spacing w:val="24"/>
          <w:w w:val="105"/>
        </w:rPr>
        <w:t xml:space="preserve"> </w:t>
      </w:r>
      <w:r>
        <w:rPr>
          <w:w w:val="105"/>
        </w:rPr>
        <w:t>constituée</w:t>
      </w:r>
      <w:r>
        <w:rPr>
          <w:spacing w:val="24"/>
          <w:w w:val="105"/>
        </w:rPr>
        <w:t xml:space="preserve"> </w:t>
      </w:r>
      <w:r>
        <w:rPr>
          <w:w w:val="105"/>
        </w:rPr>
        <w:t>d'un</w:t>
      </w:r>
      <w:r>
        <w:rPr>
          <w:spacing w:val="24"/>
          <w:w w:val="105"/>
        </w:rPr>
        <w:t xml:space="preserve"> </w:t>
      </w:r>
      <w:r>
        <w:rPr>
          <w:w w:val="105"/>
        </w:rPr>
        <w:t>signe</w:t>
      </w:r>
      <w:r>
        <w:rPr>
          <w:spacing w:val="24"/>
          <w:w w:val="105"/>
        </w:rPr>
        <w:t xml:space="preserve"> </w:t>
      </w:r>
      <w:r>
        <w:rPr>
          <w:w w:val="105"/>
        </w:rPr>
        <w:t>constitué</w:t>
      </w:r>
      <w:r>
        <w:rPr>
          <w:spacing w:val="24"/>
          <w:w w:val="105"/>
        </w:rPr>
        <w:t xml:space="preserve"> </w:t>
      </w:r>
      <w:r>
        <w:rPr>
          <w:w w:val="105"/>
        </w:rPr>
        <w:t>exclusivement</w:t>
      </w:r>
      <w:r>
        <w:rPr>
          <w:spacing w:val="24"/>
          <w:w w:val="105"/>
        </w:rPr>
        <w:t xml:space="preserve"> </w:t>
      </w:r>
      <w:r>
        <w:rPr>
          <w:w w:val="105"/>
        </w:rPr>
        <w:t>par</w:t>
      </w:r>
      <w:r>
        <w:rPr>
          <w:spacing w:val="24"/>
          <w:w w:val="105"/>
        </w:rPr>
        <w:t xml:space="preserve"> </w:t>
      </w:r>
      <w:r>
        <w:rPr>
          <w:w w:val="105"/>
        </w:rPr>
        <w:t>la</w:t>
      </w:r>
      <w:r>
        <w:rPr>
          <w:spacing w:val="24"/>
          <w:w w:val="105"/>
        </w:rPr>
        <w:t xml:space="preserve"> </w:t>
      </w:r>
      <w:r>
        <w:rPr>
          <w:w w:val="105"/>
        </w:rPr>
        <w:t>forme</w:t>
      </w:r>
      <w:r>
        <w:rPr>
          <w:spacing w:val="24"/>
          <w:w w:val="105"/>
        </w:rPr>
        <w:t xml:space="preserve"> </w:t>
      </w:r>
      <w:r>
        <w:rPr>
          <w:w w:val="105"/>
        </w:rPr>
        <w:t>du</w:t>
      </w:r>
      <w:r>
        <w:rPr>
          <w:spacing w:val="24"/>
          <w:w w:val="105"/>
        </w:rPr>
        <w:t xml:space="preserve"> </w:t>
      </w:r>
      <w:r>
        <w:rPr>
          <w:w w:val="105"/>
        </w:rPr>
        <w:t>produit</w:t>
      </w:r>
      <w:r>
        <w:rPr>
          <w:spacing w:val="24"/>
          <w:w w:val="105"/>
        </w:rPr>
        <w:t xml:space="preserve"> </w:t>
      </w:r>
      <w:r>
        <w:rPr>
          <w:w w:val="105"/>
        </w:rPr>
        <w:t>imposée</w:t>
      </w:r>
      <w:r>
        <w:rPr>
          <w:spacing w:val="24"/>
          <w:w w:val="105"/>
        </w:rPr>
        <w:t xml:space="preserve"> </w:t>
      </w:r>
      <w:r>
        <w:rPr>
          <w:w w:val="105"/>
        </w:rPr>
        <w:t>par</w:t>
      </w:r>
      <w:r>
        <w:rPr>
          <w:spacing w:val="24"/>
          <w:w w:val="105"/>
        </w:rPr>
        <w:t xml:space="preserve"> </w:t>
      </w:r>
      <w:r>
        <w:rPr>
          <w:w w:val="105"/>
        </w:rPr>
        <w:t>la nature</w:t>
      </w:r>
      <w:r>
        <w:rPr>
          <w:spacing w:val="20"/>
          <w:w w:val="105"/>
        </w:rPr>
        <w:t xml:space="preserve"> </w:t>
      </w:r>
      <w:r>
        <w:rPr>
          <w:w w:val="105"/>
        </w:rPr>
        <w:t>même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celui-ci,</w:t>
      </w:r>
      <w:r>
        <w:rPr>
          <w:spacing w:val="20"/>
          <w:w w:val="105"/>
        </w:rPr>
        <w:t xml:space="preserve"> </w:t>
      </w:r>
      <w:r>
        <w:rPr>
          <w:w w:val="105"/>
        </w:rPr>
        <w:t>même</w:t>
      </w:r>
      <w:r>
        <w:rPr>
          <w:spacing w:val="20"/>
          <w:w w:val="105"/>
        </w:rPr>
        <w:t xml:space="preserve"> </w:t>
      </w:r>
      <w:r>
        <w:rPr>
          <w:w w:val="105"/>
        </w:rPr>
        <w:t>colorée</w:t>
      </w:r>
      <w:r>
        <w:rPr>
          <w:spacing w:val="20"/>
          <w:w w:val="105"/>
        </w:rPr>
        <w:t xml:space="preserve"> </w:t>
      </w:r>
      <w:r>
        <w:rPr>
          <w:w w:val="105"/>
        </w:rPr>
        <w:t>;</w:t>
      </w:r>
      <w:r>
        <w:rPr>
          <w:spacing w:val="20"/>
          <w:w w:val="105"/>
        </w:rPr>
        <w:t xml:space="preserve"> </w:t>
      </w:r>
      <w:r>
        <w:rPr>
          <w:w w:val="105"/>
        </w:rPr>
        <w:t>qu'en</w:t>
      </w:r>
      <w:r>
        <w:rPr>
          <w:spacing w:val="20"/>
          <w:w w:val="105"/>
        </w:rPr>
        <w:t xml:space="preserve"> </w:t>
      </w:r>
      <w:r>
        <w:rPr>
          <w:w w:val="105"/>
        </w:rPr>
        <w:t>retenant,</w:t>
      </w:r>
      <w:r>
        <w:rPr>
          <w:spacing w:val="20"/>
          <w:w w:val="105"/>
        </w:rPr>
        <w:t xml:space="preserve"> </w:t>
      </w:r>
      <w:r>
        <w:rPr>
          <w:w w:val="105"/>
        </w:rPr>
        <w:t>pour</w:t>
      </w:r>
      <w:r>
        <w:rPr>
          <w:spacing w:val="20"/>
          <w:w w:val="105"/>
        </w:rPr>
        <w:t xml:space="preserve"> </w:t>
      </w:r>
      <w:r>
        <w:rPr>
          <w:w w:val="105"/>
        </w:rPr>
        <w:t>retenir</w:t>
      </w:r>
      <w:r>
        <w:rPr>
          <w:spacing w:val="20"/>
          <w:w w:val="105"/>
        </w:rPr>
        <w:t xml:space="preserve"> </w:t>
      </w:r>
      <w:r>
        <w:rPr>
          <w:w w:val="105"/>
        </w:rPr>
        <w:t>l'existence</w:t>
      </w:r>
      <w:r>
        <w:rPr>
          <w:spacing w:val="20"/>
          <w:w w:val="105"/>
        </w:rPr>
        <w:t xml:space="preserve"> </w:t>
      </w:r>
      <w:r>
        <w:rPr>
          <w:w w:val="105"/>
        </w:rPr>
        <w:t>d'une</w:t>
      </w:r>
      <w:r>
        <w:rPr>
          <w:spacing w:val="20"/>
          <w:w w:val="105"/>
        </w:rPr>
        <w:t xml:space="preserve"> </w:t>
      </w:r>
      <w:r>
        <w:rPr>
          <w:w w:val="105"/>
        </w:rPr>
        <w:t>contrefaçon,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20"/>
          <w:w w:val="105"/>
        </w:rPr>
        <w:t xml:space="preserve"> </w:t>
      </w:r>
      <w:r>
        <w:rPr>
          <w:w w:val="105"/>
        </w:rPr>
        <w:t>l'apposition</w:t>
      </w:r>
      <w:r>
        <w:rPr>
          <w:spacing w:val="20"/>
          <w:w w:val="105"/>
        </w:rPr>
        <w:t xml:space="preserve"> </w:t>
      </w:r>
      <w:r>
        <w:rPr>
          <w:w w:val="105"/>
        </w:rPr>
        <w:t>de la couleur rouge sur une semelle « présente un caractère fantaisiste et arbitraire » et donc « apte à distinguer les chaussures</w:t>
      </w:r>
      <w:r>
        <w:rPr>
          <w:spacing w:val="23"/>
          <w:w w:val="105"/>
        </w:rPr>
        <w:t xml:space="preserve"> </w:t>
      </w:r>
      <w:r>
        <w:rPr>
          <w:w w:val="105"/>
        </w:rPr>
        <w:t>revêtues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ce</w:t>
      </w:r>
      <w:r>
        <w:rPr>
          <w:spacing w:val="23"/>
          <w:w w:val="105"/>
        </w:rPr>
        <w:t xml:space="preserve"> </w:t>
      </w:r>
      <w:r>
        <w:rPr>
          <w:w w:val="105"/>
        </w:rPr>
        <w:t>signe</w:t>
      </w:r>
      <w:r>
        <w:rPr>
          <w:spacing w:val="23"/>
          <w:w w:val="105"/>
        </w:rPr>
        <w:t xml:space="preserve"> </w:t>
      </w:r>
      <w:r>
        <w:rPr>
          <w:w w:val="105"/>
        </w:rPr>
        <w:t>»,</w:t>
      </w:r>
      <w:r>
        <w:rPr>
          <w:spacing w:val="23"/>
          <w:w w:val="105"/>
        </w:rPr>
        <w:t xml:space="preserve"> </w:t>
      </w:r>
      <w:r>
        <w:rPr>
          <w:w w:val="105"/>
        </w:rPr>
        <w:t>cependant</w:t>
      </w:r>
      <w:r>
        <w:rPr>
          <w:spacing w:val="23"/>
          <w:w w:val="105"/>
        </w:rPr>
        <w:t xml:space="preserve"> </w:t>
      </w:r>
      <w:r>
        <w:rPr>
          <w:w w:val="105"/>
        </w:rPr>
        <w:t>que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marque</w:t>
      </w:r>
      <w:r>
        <w:rPr>
          <w:spacing w:val="23"/>
          <w:w w:val="105"/>
        </w:rPr>
        <w:t xml:space="preserve"> </w:t>
      </w:r>
      <w:r>
        <w:rPr>
          <w:w w:val="105"/>
        </w:rPr>
        <w:t>se</w:t>
      </w:r>
      <w:r>
        <w:rPr>
          <w:spacing w:val="23"/>
          <w:w w:val="105"/>
        </w:rPr>
        <w:t xml:space="preserve"> </w:t>
      </w:r>
      <w:r>
        <w:rPr>
          <w:w w:val="105"/>
        </w:rPr>
        <w:t>réduisait</w:t>
      </w:r>
      <w:r>
        <w:rPr>
          <w:spacing w:val="23"/>
          <w:w w:val="105"/>
        </w:rPr>
        <w:t xml:space="preserve"> </w:t>
      </w:r>
      <w:r>
        <w:rPr>
          <w:w w:val="105"/>
        </w:rPr>
        <w:t>à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forme</w:t>
      </w:r>
      <w:r>
        <w:rPr>
          <w:spacing w:val="23"/>
          <w:w w:val="105"/>
        </w:rPr>
        <w:t xml:space="preserve"> </w:t>
      </w:r>
      <w:r>
        <w:rPr>
          <w:w w:val="105"/>
        </w:rPr>
        <w:t>du</w:t>
      </w:r>
      <w:r>
        <w:rPr>
          <w:spacing w:val="23"/>
          <w:w w:val="105"/>
        </w:rPr>
        <w:t xml:space="preserve"> </w:t>
      </w:r>
      <w:r>
        <w:rPr>
          <w:w w:val="105"/>
        </w:rPr>
        <w:t>produit</w:t>
      </w:r>
      <w:r>
        <w:rPr>
          <w:spacing w:val="23"/>
          <w:w w:val="105"/>
        </w:rPr>
        <w:t xml:space="preserve"> </w:t>
      </w:r>
      <w:r>
        <w:rPr>
          <w:w w:val="105"/>
        </w:rPr>
        <w:t>imposée</w:t>
      </w:r>
      <w:r>
        <w:rPr>
          <w:spacing w:val="23"/>
          <w:w w:val="105"/>
        </w:rPr>
        <w:t xml:space="preserve"> </w:t>
      </w:r>
      <w:r>
        <w:rPr>
          <w:w w:val="105"/>
        </w:rPr>
        <w:t>par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w w:val="105"/>
        </w:rPr>
        <w:t>nature même de celui-ci (la semelle d'un soulier) qui, même colorée, ne pouvait pas être enregistrée, la cour d'appel a violé les</w:t>
      </w:r>
      <w:r>
        <w:rPr>
          <w:spacing w:val="40"/>
          <w:w w:val="105"/>
        </w:rPr>
        <w:t xml:space="preserve"> </w:t>
      </w:r>
      <w:r>
        <w:rPr>
          <w:w w:val="105"/>
        </w:rPr>
        <w:t>articles</w:t>
      </w:r>
      <w:r>
        <w:rPr>
          <w:spacing w:val="16"/>
          <w:w w:val="105"/>
        </w:rPr>
        <w:t xml:space="preserve"> </w:t>
      </w:r>
      <w:r>
        <w:rPr>
          <w:w w:val="105"/>
        </w:rPr>
        <w:t>L.</w:t>
      </w:r>
      <w:r>
        <w:rPr>
          <w:spacing w:val="16"/>
          <w:w w:val="105"/>
        </w:rPr>
        <w:t xml:space="preserve"> </w:t>
      </w:r>
      <w:r>
        <w:rPr>
          <w:w w:val="105"/>
        </w:rPr>
        <w:t>711-2,</w:t>
      </w:r>
      <w:r>
        <w:rPr>
          <w:spacing w:val="16"/>
          <w:w w:val="105"/>
        </w:rPr>
        <w:t xml:space="preserve"> </w:t>
      </w:r>
      <w:r>
        <w:rPr>
          <w:w w:val="105"/>
        </w:rPr>
        <w:t>5e,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6"/>
          <w:w w:val="105"/>
        </w:rPr>
        <w:t xml:space="preserve"> </w:t>
      </w:r>
      <w:r>
        <w:rPr>
          <w:w w:val="105"/>
        </w:rPr>
        <w:t>code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propriété</w:t>
      </w:r>
      <w:r>
        <w:rPr>
          <w:spacing w:val="16"/>
          <w:w w:val="105"/>
        </w:rPr>
        <w:t xml:space="preserve"> </w:t>
      </w:r>
      <w:r>
        <w:rPr>
          <w:w w:val="105"/>
        </w:rPr>
        <w:t>intellectuelle,</w:t>
      </w:r>
      <w:r>
        <w:rPr>
          <w:spacing w:val="16"/>
          <w:w w:val="105"/>
        </w:rPr>
        <w:t xml:space="preserve"> </w:t>
      </w:r>
      <w:r>
        <w:rPr>
          <w:w w:val="105"/>
        </w:rPr>
        <w:t>tel</w:t>
      </w:r>
      <w:r>
        <w:rPr>
          <w:spacing w:val="16"/>
          <w:w w:val="105"/>
        </w:rPr>
        <w:t xml:space="preserve"> </w:t>
      </w:r>
      <w:r>
        <w:rPr>
          <w:w w:val="105"/>
        </w:rPr>
        <w:t>qu'interprété</w:t>
      </w:r>
      <w:r>
        <w:rPr>
          <w:spacing w:val="16"/>
          <w:w w:val="105"/>
        </w:rPr>
        <w:t xml:space="preserve"> </w:t>
      </w:r>
      <w:r>
        <w:rPr>
          <w:w w:val="105"/>
        </w:rPr>
        <w:t>à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lumière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6"/>
          <w:w w:val="105"/>
        </w:rPr>
        <w:t xml:space="preserve"> </w:t>
      </w:r>
      <w:r>
        <w:rPr>
          <w:w w:val="105"/>
        </w:rPr>
        <w:t>droit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l'Union</w:t>
      </w:r>
      <w:r>
        <w:rPr>
          <w:spacing w:val="16"/>
          <w:w w:val="105"/>
        </w:rPr>
        <w:t xml:space="preserve"> </w:t>
      </w:r>
      <w:r>
        <w:rPr>
          <w:w w:val="105"/>
        </w:rPr>
        <w:t>européenne, 16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la</w:t>
      </w:r>
      <w:r>
        <w:rPr>
          <w:spacing w:val="27"/>
          <w:w w:val="105"/>
        </w:rPr>
        <w:t xml:space="preserve"> </w:t>
      </w:r>
      <w:r>
        <w:rPr>
          <w:w w:val="105"/>
        </w:rPr>
        <w:t>Charte</w:t>
      </w:r>
      <w:r>
        <w:rPr>
          <w:spacing w:val="27"/>
          <w:w w:val="105"/>
        </w:rPr>
        <w:t xml:space="preserve"> </w:t>
      </w:r>
      <w:r>
        <w:rPr>
          <w:w w:val="105"/>
        </w:rPr>
        <w:t>des</w:t>
      </w:r>
      <w:r>
        <w:rPr>
          <w:spacing w:val="27"/>
          <w:w w:val="105"/>
        </w:rPr>
        <w:t xml:space="preserve"> </w:t>
      </w:r>
      <w:r>
        <w:rPr>
          <w:w w:val="105"/>
        </w:rPr>
        <w:t>droits</w:t>
      </w:r>
      <w:r>
        <w:rPr>
          <w:spacing w:val="27"/>
          <w:w w:val="105"/>
        </w:rPr>
        <w:t xml:space="preserve"> </w:t>
      </w:r>
      <w:r>
        <w:rPr>
          <w:w w:val="105"/>
        </w:rPr>
        <w:t>fondamentaux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l'Union</w:t>
      </w:r>
      <w:r>
        <w:rPr>
          <w:spacing w:val="27"/>
          <w:w w:val="105"/>
        </w:rPr>
        <w:t xml:space="preserve"> </w:t>
      </w:r>
      <w:r>
        <w:rPr>
          <w:w w:val="105"/>
        </w:rPr>
        <w:t>européenne</w:t>
      </w:r>
      <w:r>
        <w:rPr>
          <w:spacing w:val="27"/>
          <w:w w:val="105"/>
        </w:rPr>
        <w:t xml:space="preserve"> </w:t>
      </w:r>
      <w:r>
        <w:rPr>
          <w:w w:val="105"/>
        </w:rPr>
        <w:t>et</w:t>
      </w:r>
      <w:r>
        <w:rPr>
          <w:spacing w:val="27"/>
          <w:w w:val="105"/>
        </w:rPr>
        <w:t xml:space="preserve"> </w:t>
      </w:r>
      <w:r>
        <w:rPr>
          <w:w w:val="105"/>
        </w:rPr>
        <w:t>593</w:t>
      </w:r>
      <w:r>
        <w:rPr>
          <w:spacing w:val="27"/>
          <w:w w:val="105"/>
        </w:rPr>
        <w:t xml:space="preserve"> </w:t>
      </w:r>
      <w:r>
        <w:rPr>
          <w:w w:val="105"/>
        </w:rPr>
        <w:t>du</w:t>
      </w:r>
      <w:r>
        <w:rPr>
          <w:spacing w:val="27"/>
          <w:w w:val="105"/>
        </w:rPr>
        <w:t xml:space="preserve"> </w:t>
      </w:r>
      <w:r>
        <w:rPr>
          <w:w w:val="105"/>
        </w:rPr>
        <w:t>code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procédure</w:t>
      </w:r>
      <w:r>
        <w:rPr>
          <w:spacing w:val="27"/>
          <w:w w:val="105"/>
        </w:rPr>
        <w:t xml:space="preserve"> </w:t>
      </w:r>
      <w:r>
        <w:rPr>
          <w:w w:val="105"/>
        </w:rPr>
        <w:t>pénale</w:t>
      </w:r>
      <w:r>
        <w:rPr>
          <w:spacing w:val="27"/>
          <w:w w:val="105"/>
        </w:rPr>
        <w:t xml:space="preserve"> </w:t>
      </w:r>
      <w:r>
        <w:rPr>
          <w:w w:val="105"/>
        </w:rPr>
        <w:t>;</w:t>
      </w:r>
    </w:p>
    <w:p w14:paraId="508B4F23" w14:textId="77777777" w:rsidR="00F67B03" w:rsidRDefault="00F67B03">
      <w:pPr>
        <w:pStyle w:val="Corpsdetexte"/>
        <w:spacing w:before="62"/>
      </w:pPr>
    </w:p>
    <w:p w14:paraId="0B67D0A7" w14:textId="77777777" w:rsidR="00F67B03" w:rsidRDefault="00000000">
      <w:pPr>
        <w:pStyle w:val="Corpsdetexte"/>
        <w:spacing w:line="300" w:lineRule="auto"/>
        <w:ind w:left="25" w:right="168"/>
      </w:pPr>
      <w:r>
        <w:rPr>
          <w:w w:val="105"/>
        </w:rPr>
        <w:t>2°/</w:t>
      </w:r>
      <w:r>
        <w:rPr>
          <w:spacing w:val="35"/>
          <w:w w:val="105"/>
        </w:rPr>
        <w:t xml:space="preserve"> </w:t>
      </w:r>
      <w:r>
        <w:rPr>
          <w:w w:val="105"/>
        </w:rPr>
        <w:t>subsidiairement</w:t>
      </w:r>
      <w:r>
        <w:rPr>
          <w:spacing w:val="35"/>
          <w:w w:val="105"/>
        </w:rPr>
        <w:t xml:space="preserve"> </w:t>
      </w:r>
      <w:r>
        <w:rPr>
          <w:w w:val="105"/>
        </w:rPr>
        <w:t>que</w:t>
      </w:r>
      <w:r>
        <w:rPr>
          <w:spacing w:val="35"/>
          <w:w w:val="105"/>
        </w:rPr>
        <w:t xml:space="preserve"> </w:t>
      </w:r>
      <w:r>
        <w:rPr>
          <w:w w:val="105"/>
        </w:rPr>
        <w:t>l'apposition</w:t>
      </w:r>
      <w:r>
        <w:rPr>
          <w:spacing w:val="35"/>
          <w:w w:val="105"/>
        </w:rPr>
        <w:t xml:space="preserve"> </w:t>
      </w:r>
      <w:r>
        <w:rPr>
          <w:w w:val="105"/>
        </w:rPr>
        <w:t>d'une</w:t>
      </w:r>
      <w:r>
        <w:rPr>
          <w:spacing w:val="35"/>
          <w:w w:val="105"/>
        </w:rPr>
        <w:t xml:space="preserve"> </w:t>
      </w:r>
      <w:r>
        <w:rPr>
          <w:w w:val="105"/>
        </w:rPr>
        <w:t>couleur</w:t>
      </w:r>
      <w:r>
        <w:rPr>
          <w:spacing w:val="35"/>
          <w:w w:val="105"/>
        </w:rPr>
        <w:t xml:space="preserve"> </w:t>
      </w:r>
      <w:r>
        <w:rPr>
          <w:w w:val="105"/>
        </w:rPr>
        <w:t>sur</w:t>
      </w:r>
      <w:r>
        <w:rPr>
          <w:spacing w:val="35"/>
          <w:w w:val="105"/>
        </w:rPr>
        <w:t xml:space="preserve"> </w:t>
      </w:r>
      <w:r>
        <w:rPr>
          <w:w w:val="105"/>
        </w:rPr>
        <w:t>un</w:t>
      </w:r>
      <w:r>
        <w:rPr>
          <w:spacing w:val="35"/>
          <w:w w:val="105"/>
        </w:rPr>
        <w:t xml:space="preserve"> </w:t>
      </w:r>
      <w:r>
        <w:rPr>
          <w:w w:val="105"/>
        </w:rPr>
        <w:t>emplacement</w:t>
      </w:r>
      <w:r>
        <w:rPr>
          <w:spacing w:val="35"/>
          <w:w w:val="105"/>
        </w:rPr>
        <w:t xml:space="preserve"> </w:t>
      </w:r>
      <w:r>
        <w:rPr>
          <w:w w:val="105"/>
        </w:rPr>
        <w:t>spécifique</w:t>
      </w:r>
      <w:r>
        <w:rPr>
          <w:spacing w:val="35"/>
          <w:w w:val="105"/>
        </w:rPr>
        <w:t xml:space="preserve"> </w:t>
      </w:r>
      <w:r>
        <w:rPr>
          <w:w w:val="105"/>
        </w:rPr>
        <w:t>du</w:t>
      </w:r>
      <w:r>
        <w:rPr>
          <w:spacing w:val="35"/>
          <w:w w:val="105"/>
        </w:rPr>
        <w:t xml:space="preserve"> </w:t>
      </w:r>
      <w:r>
        <w:rPr>
          <w:w w:val="105"/>
        </w:rPr>
        <w:t>produit</w:t>
      </w:r>
      <w:r>
        <w:rPr>
          <w:spacing w:val="35"/>
          <w:w w:val="105"/>
        </w:rPr>
        <w:t xml:space="preserve"> </w:t>
      </w:r>
      <w:r>
        <w:rPr>
          <w:w w:val="105"/>
        </w:rPr>
        <w:t>pour</w:t>
      </w:r>
      <w:r>
        <w:rPr>
          <w:spacing w:val="35"/>
          <w:w w:val="105"/>
        </w:rPr>
        <w:t xml:space="preserve"> </w:t>
      </w:r>
      <w:r>
        <w:rPr>
          <w:w w:val="105"/>
        </w:rPr>
        <w:t>caractériser</w:t>
      </w:r>
      <w:r>
        <w:rPr>
          <w:spacing w:val="35"/>
          <w:w w:val="105"/>
        </w:rPr>
        <w:t xml:space="preserve"> </w:t>
      </w:r>
      <w:r>
        <w:rPr>
          <w:w w:val="105"/>
        </w:rPr>
        <w:t>la marque</w:t>
      </w:r>
      <w:r>
        <w:rPr>
          <w:spacing w:val="21"/>
          <w:w w:val="105"/>
        </w:rPr>
        <w:t xml:space="preserve"> </w:t>
      </w:r>
      <w:r>
        <w:rPr>
          <w:w w:val="105"/>
        </w:rPr>
        <w:t>ne</w:t>
      </w:r>
      <w:r>
        <w:rPr>
          <w:spacing w:val="21"/>
          <w:w w:val="105"/>
        </w:rPr>
        <w:t xml:space="preserve"> </w:t>
      </w:r>
      <w:r>
        <w:rPr>
          <w:w w:val="105"/>
        </w:rPr>
        <w:t>peut</w:t>
      </w:r>
      <w:r>
        <w:rPr>
          <w:spacing w:val="21"/>
          <w:w w:val="105"/>
        </w:rPr>
        <w:t xml:space="preserve"> </w:t>
      </w:r>
      <w:r>
        <w:rPr>
          <w:w w:val="105"/>
        </w:rPr>
        <w:t>jouer</w:t>
      </w:r>
      <w:r>
        <w:rPr>
          <w:spacing w:val="21"/>
          <w:w w:val="105"/>
        </w:rPr>
        <w:t xml:space="preserve"> </w:t>
      </w:r>
      <w:r>
        <w:rPr>
          <w:w w:val="105"/>
        </w:rPr>
        <w:t>un</w:t>
      </w:r>
      <w:r>
        <w:rPr>
          <w:spacing w:val="21"/>
          <w:w w:val="105"/>
        </w:rPr>
        <w:t xml:space="preserve"> </w:t>
      </w:r>
      <w:r>
        <w:rPr>
          <w:w w:val="105"/>
        </w:rPr>
        <w:t>rôle</w:t>
      </w:r>
      <w:r>
        <w:rPr>
          <w:spacing w:val="21"/>
          <w:w w:val="105"/>
        </w:rPr>
        <w:t xml:space="preserve"> </w:t>
      </w:r>
      <w:r>
        <w:rPr>
          <w:w w:val="105"/>
        </w:rPr>
        <w:t>distinctif</w:t>
      </w:r>
      <w:r>
        <w:rPr>
          <w:spacing w:val="21"/>
          <w:w w:val="105"/>
        </w:rPr>
        <w:t xml:space="preserve"> </w:t>
      </w:r>
      <w:r>
        <w:rPr>
          <w:w w:val="105"/>
        </w:rPr>
        <w:t>que</w:t>
      </w:r>
      <w:r>
        <w:rPr>
          <w:spacing w:val="21"/>
          <w:w w:val="105"/>
        </w:rPr>
        <w:t xml:space="preserve"> </w:t>
      </w:r>
      <w:r>
        <w:rPr>
          <w:w w:val="105"/>
        </w:rPr>
        <w:t>si</w:t>
      </w:r>
      <w:r>
        <w:rPr>
          <w:spacing w:val="21"/>
          <w:w w:val="105"/>
        </w:rPr>
        <w:t xml:space="preserve"> </w:t>
      </w:r>
      <w:r>
        <w:rPr>
          <w:w w:val="105"/>
        </w:rPr>
        <w:t>cette</w:t>
      </w:r>
      <w:r>
        <w:rPr>
          <w:spacing w:val="21"/>
          <w:w w:val="105"/>
        </w:rPr>
        <w:t xml:space="preserve"> </w:t>
      </w:r>
      <w:r>
        <w:rPr>
          <w:w w:val="105"/>
        </w:rPr>
        <w:t>couleur</w:t>
      </w:r>
      <w:r>
        <w:rPr>
          <w:spacing w:val="21"/>
          <w:w w:val="105"/>
        </w:rPr>
        <w:t xml:space="preserve"> </w:t>
      </w:r>
      <w:r>
        <w:rPr>
          <w:w w:val="105"/>
        </w:rPr>
        <w:t>contraste</w:t>
      </w:r>
      <w:r>
        <w:rPr>
          <w:spacing w:val="21"/>
          <w:w w:val="105"/>
        </w:rPr>
        <w:t xml:space="preserve"> </w:t>
      </w:r>
      <w:r>
        <w:rPr>
          <w:w w:val="105"/>
        </w:rPr>
        <w:t>avec</w:t>
      </w:r>
      <w:r>
        <w:rPr>
          <w:spacing w:val="21"/>
          <w:w w:val="105"/>
        </w:rPr>
        <w:t xml:space="preserve"> </w:t>
      </w:r>
      <w:r>
        <w:rPr>
          <w:w w:val="105"/>
        </w:rPr>
        <w:t>le</w:t>
      </w:r>
      <w:r>
        <w:rPr>
          <w:spacing w:val="21"/>
          <w:w w:val="105"/>
        </w:rPr>
        <w:t xml:space="preserve"> </w:t>
      </w:r>
      <w:r>
        <w:rPr>
          <w:w w:val="105"/>
        </w:rPr>
        <w:t>reste</w:t>
      </w:r>
      <w:r>
        <w:rPr>
          <w:spacing w:val="21"/>
          <w:w w:val="105"/>
        </w:rPr>
        <w:t xml:space="preserve"> </w:t>
      </w:r>
      <w:r>
        <w:rPr>
          <w:w w:val="105"/>
        </w:rPr>
        <w:t>du</w:t>
      </w:r>
      <w:r>
        <w:rPr>
          <w:spacing w:val="21"/>
          <w:w w:val="105"/>
        </w:rPr>
        <w:t xml:space="preserve"> </w:t>
      </w:r>
      <w:r>
        <w:rPr>
          <w:w w:val="105"/>
        </w:rPr>
        <w:t>produit</w:t>
      </w:r>
      <w:r>
        <w:rPr>
          <w:spacing w:val="21"/>
          <w:w w:val="105"/>
        </w:rPr>
        <w:t xml:space="preserve"> </w:t>
      </w:r>
      <w:r>
        <w:rPr>
          <w:w w:val="105"/>
        </w:rPr>
        <w:t>;</w:t>
      </w:r>
      <w:r>
        <w:rPr>
          <w:spacing w:val="21"/>
          <w:w w:val="105"/>
        </w:rPr>
        <w:t xml:space="preserve"> </w:t>
      </w:r>
      <w:r>
        <w:rPr>
          <w:w w:val="105"/>
        </w:rPr>
        <w:t>qu'en</w:t>
      </w:r>
      <w:r>
        <w:rPr>
          <w:spacing w:val="21"/>
          <w:w w:val="105"/>
        </w:rPr>
        <w:t xml:space="preserve"> </w:t>
      </w:r>
      <w:r>
        <w:rPr>
          <w:w w:val="105"/>
        </w:rPr>
        <w:t>se</w:t>
      </w:r>
      <w:r>
        <w:rPr>
          <w:spacing w:val="21"/>
          <w:w w:val="105"/>
        </w:rPr>
        <w:t xml:space="preserve"> </w:t>
      </w:r>
      <w:r>
        <w:rPr>
          <w:w w:val="105"/>
        </w:rPr>
        <w:t>bornant</w:t>
      </w:r>
      <w:r>
        <w:rPr>
          <w:spacing w:val="21"/>
          <w:w w:val="105"/>
        </w:rPr>
        <w:t xml:space="preserve"> </w:t>
      </w:r>
      <w:r>
        <w:rPr>
          <w:w w:val="105"/>
        </w:rPr>
        <w:t>à relever,</w:t>
      </w:r>
      <w:r>
        <w:rPr>
          <w:spacing w:val="22"/>
          <w:w w:val="105"/>
        </w:rPr>
        <w:t xml:space="preserve"> </w:t>
      </w:r>
      <w:r>
        <w:rPr>
          <w:w w:val="105"/>
        </w:rPr>
        <w:t>pour</w:t>
      </w:r>
      <w:r>
        <w:rPr>
          <w:spacing w:val="22"/>
          <w:w w:val="105"/>
        </w:rPr>
        <w:t xml:space="preserve"> </w:t>
      </w:r>
      <w:r>
        <w:rPr>
          <w:w w:val="105"/>
        </w:rPr>
        <w:t>retenir</w:t>
      </w:r>
      <w:r>
        <w:rPr>
          <w:spacing w:val="22"/>
          <w:w w:val="105"/>
        </w:rPr>
        <w:t xml:space="preserve"> </w:t>
      </w:r>
      <w:r>
        <w:rPr>
          <w:w w:val="105"/>
        </w:rPr>
        <w:t>l'existence</w:t>
      </w:r>
      <w:r>
        <w:rPr>
          <w:spacing w:val="22"/>
          <w:w w:val="105"/>
        </w:rPr>
        <w:t xml:space="preserve"> </w:t>
      </w:r>
      <w:r>
        <w:rPr>
          <w:w w:val="105"/>
        </w:rPr>
        <w:t>d'une</w:t>
      </w:r>
      <w:r>
        <w:rPr>
          <w:spacing w:val="21"/>
          <w:w w:val="105"/>
        </w:rPr>
        <w:t xml:space="preserve"> </w:t>
      </w:r>
      <w:r>
        <w:rPr>
          <w:w w:val="105"/>
        </w:rPr>
        <w:t>contrefaçon,</w:t>
      </w:r>
      <w:r>
        <w:rPr>
          <w:spacing w:val="22"/>
          <w:w w:val="105"/>
        </w:rPr>
        <w:t xml:space="preserve"> </w:t>
      </w:r>
      <w:r>
        <w:rPr>
          <w:w w:val="105"/>
        </w:rPr>
        <w:t>que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marque</w:t>
      </w:r>
      <w:r>
        <w:rPr>
          <w:spacing w:val="22"/>
          <w:w w:val="105"/>
        </w:rPr>
        <w:t xml:space="preserve"> </w:t>
      </w:r>
      <w:r>
        <w:rPr>
          <w:w w:val="105"/>
        </w:rPr>
        <w:t>litigieuse,</w:t>
      </w:r>
      <w:r>
        <w:rPr>
          <w:spacing w:val="21"/>
          <w:w w:val="105"/>
        </w:rPr>
        <w:t xml:space="preserve"> </w:t>
      </w:r>
      <w:r>
        <w:rPr>
          <w:w w:val="105"/>
        </w:rPr>
        <w:t>constituée</w:t>
      </w:r>
      <w:r>
        <w:rPr>
          <w:spacing w:val="22"/>
          <w:w w:val="105"/>
        </w:rPr>
        <w:t xml:space="preserve"> </w:t>
      </w:r>
      <w:r>
        <w:rPr>
          <w:w w:val="105"/>
        </w:rPr>
        <w:t>par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couleur</w:t>
      </w:r>
      <w:r>
        <w:rPr>
          <w:spacing w:val="22"/>
          <w:w w:val="105"/>
        </w:rPr>
        <w:t xml:space="preserve"> </w:t>
      </w:r>
      <w:r>
        <w:rPr>
          <w:w w:val="105"/>
        </w:rPr>
        <w:t>rouge</w:t>
      </w:r>
      <w:r>
        <w:rPr>
          <w:spacing w:val="21"/>
          <w:w w:val="105"/>
        </w:rPr>
        <w:t xml:space="preserve"> </w:t>
      </w:r>
      <w:r>
        <w:rPr>
          <w:w w:val="105"/>
        </w:rPr>
        <w:t>apposée</w:t>
      </w:r>
      <w:r>
        <w:rPr>
          <w:spacing w:val="22"/>
          <w:w w:val="105"/>
        </w:rPr>
        <w:t xml:space="preserve"> </w:t>
      </w:r>
      <w:r>
        <w:rPr>
          <w:w w:val="105"/>
        </w:rPr>
        <w:t>sur la semelle du soulier, « présente un caractère fantaisiste et arbitraire » pour en déduire qu'elle est « apte à distinguer les</w:t>
      </w:r>
      <w:r>
        <w:rPr>
          <w:spacing w:val="40"/>
          <w:w w:val="105"/>
        </w:rPr>
        <w:t xml:space="preserve"> </w:t>
      </w:r>
      <w:r>
        <w:rPr>
          <w:w w:val="105"/>
        </w:rPr>
        <w:t>chaussures revêtues de ce signe », sans rechercher si, pour jouer son rôle distinctif, ladite couleur apposée sur un</w:t>
      </w:r>
      <w:r>
        <w:rPr>
          <w:spacing w:val="40"/>
          <w:w w:val="105"/>
        </w:rPr>
        <w:t xml:space="preserve"> </w:t>
      </w:r>
      <w:r>
        <w:rPr>
          <w:w w:val="105"/>
        </w:rPr>
        <w:t>emplacement spécifique ne devait pas contraster avec le reste du soulier, la cour d'appel n'a pas justifié sa décision au</w:t>
      </w:r>
      <w:r>
        <w:rPr>
          <w:spacing w:val="80"/>
          <w:w w:val="105"/>
        </w:rPr>
        <w:t xml:space="preserve"> </w:t>
      </w:r>
      <w:r>
        <w:rPr>
          <w:w w:val="105"/>
        </w:rPr>
        <w:t>regard de l'article L. 711-2, 2e, du code de la propriété intellectuelle tel qu'interprété à la lumière du droit de l'Union et a</w:t>
      </w:r>
      <w:r>
        <w:rPr>
          <w:spacing w:val="80"/>
          <w:w w:val="105"/>
        </w:rPr>
        <w:t xml:space="preserve"> </w:t>
      </w:r>
      <w:r>
        <w:rPr>
          <w:w w:val="105"/>
        </w:rPr>
        <w:t>violé</w:t>
      </w:r>
      <w:r>
        <w:rPr>
          <w:spacing w:val="14"/>
          <w:w w:val="105"/>
        </w:rPr>
        <w:t xml:space="preserve"> </w:t>
      </w:r>
      <w:r>
        <w:rPr>
          <w:w w:val="105"/>
        </w:rPr>
        <w:t>les</w:t>
      </w:r>
      <w:r>
        <w:rPr>
          <w:spacing w:val="15"/>
          <w:w w:val="105"/>
        </w:rPr>
        <w:t xml:space="preserve"> </w:t>
      </w:r>
      <w:r>
        <w:rPr>
          <w:w w:val="105"/>
        </w:rPr>
        <w:t>articles</w:t>
      </w:r>
      <w:r>
        <w:rPr>
          <w:spacing w:val="14"/>
          <w:w w:val="105"/>
        </w:rPr>
        <w:t xml:space="preserve"> </w:t>
      </w:r>
      <w:r>
        <w:rPr>
          <w:w w:val="105"/>
        </w:rPr>
        <w:t>16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Charte</w:t>
      </w:r>
      <w:r>
        <w:rPr>
          <w:spacing w:val="15"/>
          <w:w w:val="105"/>
        </w:rPr>
        <w:t xml:space="preserve"> </w:t>
      </w:r>
      <w:r>
        <w:rPr>
          <w:w w:val="105"/>
        </w:rPr>
        <w:t>des</w:t>
      </w:r>
      <w:r>
        <w:rPr>
          <w:spacing w:val="14"/>
          <w:w w:val="105"/>
        </w:rPr>
        <w:t xml:space="preserve"> </w:t>
      </w:r>
      <w:r>
        <w:rPr>
          <w:w w:val="105"/>
        </w:rPr>
        <w:t>droits</w:t>
      </w:r>
      <w:r>
        <w:rPr>
          <w:spacing w:val="15"/>
          <w:w w:val="105"/>
        </w:rPr>
        <w:t xml:space="preserve"> </w:t>
      </w:r>
      <w:r>
        <w:rPr>
          <w:w w:val="105"/>
        </w:rPr>
        <w:t>fondamentaux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l'Union</w:t>
      </w:r>
      <w:r>
        <w:rPr>
          <w:spacing w:val="15"/>
          <w:w w:val="105"/>
        </w:rPr>
        <w:t xml:space="preserve"> </w:t>
      </w:r>
      <w:r>
        <w:rPr>
          <w:w w:val="105"/>
        </w:rPr>
        <w:t>européenne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15"/>
          <w:w w:val="105"/>
        </w:rPr>
        <w:t xml:space="preserve"> </w:t>
      </w:r>
      <w:r>
        <w:rPr>
          <w:w w:val="105"/>
        </w:rPr>
        <w:t>593</w:t>
      </w:r>
      <w:r>
        <w:rPr>
          <w:spacing w:val="14"/>
          <w:w w:val="105"/>
        </w:rPr>
        <w:t xml:space="preserve"> </w:t>
      </w:r>
      <w:r>
        <w:rPr>
          <w:w w:val="105"/>
        </w:rPr>
        <w:t>du</w:t>
      </w:r>
      <w:r>
        <w:rPr>
          <w:spacing w:val="15"/>
          <w:w w:val="105"/>
        </w:rPr>
        <w:t xml:space="preserve"> </w:t>
      </w:r>
      <w:r>
        <w:rPr>
          <w:w w:val="105"/>
        </w:rPr>
        <w:t>code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procédure</w:t>
      </w:r>
      <w:r>
        <w:rPr>
          <w:spacing w:val="15"/>
          <w:w w:val="105"/>
        </w:rPr>
        <w:t xml:space="preserve"> </w:t>
      </w:r>
      <w:r>
        <w:rPr>
          <w:w w:val="105"/>
        </w:rPr>
        <w:t>pénale.</w:t>
      </w:r>
      <w:r>
        <w:rPr>
          <w:spacing w:val="14"/>
          <w:w w:val="105"/>
        </w:rPr>
        <w:t xml:space="preserve"> </w:t>
      </w:r>
      <w:r>
        <w:rPr>
          <w:spacing w:val="-10"/>
          <w:w w:val="105"/>
        </w:rPr>
        <w:t>»</w:t>
      </w:r>
    </w:p>
    <w:p w14:paraId="28BC4F77" w14:textId="77777777" w:rsidR="00F67B03" w:rsidRDefault="00F67B03">
      <w:pPr>
        <w:pStyle w:val="Corpsdetexte"/>
        <w:spacing w:line="300" w:lineRule="auto"/>
        <w:sectPr w:rsidR="00F67B03">
          <w:headerReference w:type="default" r:id="rId8"/>
          <w:footerReference w:type="default" r:id="rId9"/>
          <w:pgSz w:w="11910" w:h="16840"/>
          <w:pgMar w:top="580" w:right="283" w:bottom="600" w:left="425" w:header="381" w:footer="406" w:gutter="0"/>
          <w:cols w:space="720"/>
        </w:sectPr>
      </w:pPr>
    </w:p>
    <w:p w14:paraId="5B4155EE" w14:textId="77777777" w:rsidR="00F67B03" w:rsidRDefault="00F67B03">
      <w:pPr>
        <w:pStyle w:val="Corpsdetexte"/>
        <w:spacing w:before="98"/>
      </w:pPr>
    </w:p>
    <w:p w14:paraId="748A7329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134" w:firstLine="0"/>
        <w:rPr>
          <w:sz w:val="19"/>
        </w:rPr>
      </w:pPr>
      <w:r>
        <w:rPr>
          <w:w w:val="110"/>
          <w:sz w:val="19"/>
        </w:rPr>
        <w:t>Pour écarter le moyen de nullité de l'enregistrement de la marque en cause, selon lequel cette dernière ne présenterait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caractère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suffisamment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distinctif,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l'arrêt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attaqué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énonce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notamment,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motifs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propres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adoptés, que l'application d'une couleur spécifique, identifiée par son code Pantone, en un endroit précis de la semelle à l'exception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talon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présente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caractère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fantaisiste,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conséquent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arbitraire,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dans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secteur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concerné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(chaussures à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talons),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apte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distinguer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comme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étant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[F].</w:t>
      </w:r>
    </w:p>
    <w:p w14:paraId="7E70D4B7" w14:textId="77777777" w:rsidR="00F67B03" w:rsidRDefault="00F67B03">
      <w:pPr>
        <w:pStyle w:val="Corpsdetexte"/>
        <w:spacing w:before="60"/>
      </w:pPr>
    </w:p>
    <w:p w14:paraId="499D752E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146" w:firstLine="0"/>
        <w:rPr>
          <w:sz w:val="19"/>
        </w:rPr>
      </w:pPr>
      <w:r>
        <w:rPr>
          <w:w w:val="110"/>
          <w:sz w:val="19"/>
        </w:rPr>
        <w:t>Les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juges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ajoutent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rappels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historiques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invoqués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défense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permettent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fonder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demande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 xml:space="preserve">de </w:t>
      </w:r>
      <w:r>
        <w:rPr>
          <w:spacing w:val="-2"/>
          <w:w w:val="110"/>
          <w:sz w:val="19"/>
        </w:rPr>
        <w:t>nullité.</w:t>
      </w:r>
    </w:p>
    <w:p w14:paraId="38A53390" w14:textId="77777777" w:rsidR="00F67B03" w:rsidRDefault="00F67B03">
      <w:pPr>
        <w:pStyle w:val="Corpsdetexte"/>
        <w:spacing w:before="59"/>
      </w:pPr>
    </w:p>
    <w:p w14:paraId="34B7EA96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ind w:left="349" w:hanging="324"/>
        <w:rPr>
          <w:sz w:val="19"/>
        </w:rPr>
      </w:pPr>
      <w:r>
        <w:rPr>
          <w:w w:val="110"/>
          <w:sz w:val="19"/>
        </w:rPr>
        <w:t>En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statuant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ainsi,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cour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d'appel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justifié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sa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décision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motifs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suivent.</w:t>
      </w:r>
    </w:p>
    <w:p w14:paraId="0EAF5D14" w14:textId="77777777" w:rsidR="00F67B03" w:rsidRDefault="00F67B03">
      <w:pPr>
        <w:pStyle w:val="Corpsdetexte"/>
        <w:spacing w:before="116"/>
      </w:pPr>
    </w:p>
    <w:p w14:paraId="789280E9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414" w:firstLine="0"/>
        <w:jc w:val="both"/>
        <w:rPr>
          <w:sz w:val="19"/>
        </w:rPr>
      </w:pPr>
      <w:r>
        <w:rPr>
          <w:w w:val="110"/>
          <w:sz w:val="19"/>
        </w:rPr>
        <w:t>En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premier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lieu,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signe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saurait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être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considéré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comme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étant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constitué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«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exclusivement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»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forme,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donc dépourvu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caractère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distinctif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sens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droit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marques,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lorsque,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comme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l'occurrence,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l'objet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principal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ce signe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est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couleur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précisée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d'un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d'identification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internationalement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reconnu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(CJUE,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arrêt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12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 xml:space="preserve">juin </w:t>
      </w:r>
      <w:r>
        <w:rPr>
          <w:sz w:val="19"/>
        </w:rPr>
        <w:t>2018, [U] [F] et [U] [F] SAS / [5] BV, C-163/16).</w:t>
      </w:r>
    </w:p>
    <w:p w14:paraId="276850C6" w14:textId="77777777" w:rsidR="00F67B03" w:rsidRDefault="00F67B03">
      <w:pPr>
        <w:pStyle w:val="Corpsdetexte"/>
        <w:spacing w:before="60"/>
      </w:pPr>
    </w:p>
    <w:p w14:paraId="67EF8595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ind w:left="349" w:hanging="324"/>
        <w:rPr>
          <w:sz w:val="19"/>
        </w:rPr>
      </w:pPr>
      <w:r>
        <w:rPr>
          <w:w w:val="110"/>
          <w:sz w:val="19"/>
        </w:rPr>
        <w:t>En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second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lieu,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cour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d'appel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souverainement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apprécié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caractère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distinctif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marque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cause.</w:t>
      </w:r>
    </w:p>
    <w:p w14:paraId="6AE4942C" w14:textId="77777777" w:rsidR="00F67B03" w:rsidRDefault="00F67B03">
      <w:pPr>
        <w:pStyle w:val="Corpsdetexte"/>
        <w:spacing w:before="116"/>
      </w:pPr>
    </w:p>
    <w:p w14:paraId="5E153D2A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ind w:left="349" w:hanging="324"/>
        <w:rPr>
          <w:sz w:val="19"/>
        </w:rPr>
      </w:pPr>
      <w:r>
        <w:rPr>
          <w:w w:val="110"/>
          <w:sz w:val="19"/>
        </w:rPr>
        <w:t>Ainsi,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doit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être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écarté.</w:t>
      </w:r>
    </w:p>
    <w:p w14:paraId="6FD864B9" w14:textId="77777777" w:rsidR="00F67B03" w:rsidRDefault="00F67B03">
      <w:pPr>
        <w:pStyle w:val="Corpsdetexte"/>
      </w:pPr>
    </w:p>
    <w:p w14:paraId="5B9CFFB2" w14:textId="77777777" w:rsidR="00F67B03" w:rsidRDefault="00F67B03">
      <w:pPr>
        <w:pStyle w:val="Corpsdetexte"/>
        <w:spacing w:before="36"/>
      </w:pPr>
    </w:p>
    <w:p w14:paraId="310A3E7C" w14:textId="77777777" w:rsidR="00F67B03" w:rsidRDefault="00000000">
      <w:pPr>
        <w:pStyle w:val="Corpsdetexte"/>
        <w:spacing w:line="600" w:lineRule="auto"/>
        <w:ind w:left="25" w:right="8450"/>
      </w:pPr>
      <w:r>
        <w:rPr>
          <w:w w:val="110"/>
        </w:rPr>
        <w:t>Sur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troisième</w:t>
      </w:r>
      <w:r>
        <w:rPr>
          <w:spacing w:val="-16"/>
          <w:w w:val="110"/>
        </w:rPr>
        <w:t xml:space="preserve"> </w:t>
      </w:r>
      <w:r>
        <w:rPr>
          <w:w w:val="110"/>
        </w:rPr>
        <w:t>moyen Enoncé du moyen</w:t>
      </w:r>
    </w:p>
    <w:p w14:paraId="710BE752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3" w:line="300" w:lineRule="auto"/>
        <w:ind w:left="25" w:right="220" w:firstLine="0"/>
        <w:rPr>
          <w:sz w:val="19"/>
        </w:rPr>
      </w:pPr>
      <w:r>
        <w:rPr>
          <w:w w:val="105"/>
          <w:sz w:val="19"/>
        </w:rPr>
        <w:t>Le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moyen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critique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l'arrêt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attaqué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qu'il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déclaré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coupables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d'importation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contrebande, détention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marchandise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présentée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sous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marque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contrefaisante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vente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mise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vente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marchandise présentée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sous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marque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contrefaisante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et,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conséquence,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prononcé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peines,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l'amende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douanière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les intérêts civils, alors « que le risque de confusion entre un signe litigieux et une marque déposée doit s'apprécier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globalement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considération,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notamment,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degré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similitude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conceptuelle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entre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signes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;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qu'en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retenant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qu'il existait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risque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confusion,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caractérisant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contrefaçon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sens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textes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d'incrimination,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entre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chaussure intégralement rouge et la marque déposée par M. [F], distinguée par la présence d'une semelle rouge, sans rechercher,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ainsi qu'elle y était invitée (conclusions, p. 25), si le choix de la couleur rouge pour l'ensemble de la chaussure ne relevait pas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simple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décoration,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exclusif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toute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fonction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distinctive,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sorte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qu'il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n'y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avait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pas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similitude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conceptuelle entre les signes, la cour d'appel n'a pas légalement justifié sa décision au regard des articles L. 7132 et L.716-10 du code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 la propriété intellectuelle et a violé l'article 593 du code de procédure pénale. »</w:t>
      </w:r>
    </w:p>
    <w:p w14:paraId="70B6318B" w14:textId="77777777" w:rsidR="00F67B03" w:rsidRDefault="00F67B03">
      <w:pPr>
        <w:pStyle w:val="Paragraphedeliste"/>
        <w:spacing w:line="300" w:lineRule="auto"/>
        <w:rPr>
          <w:sz w:val="19"/>
        </w:rPr>
        <w:sectPr w:rsidR="00F67B03">
          <w:headerReference w:type="default" r:id="rId10"/>
          <w:footerReference w:type="default" r:id="rId11"/>
          <w:pgSz w:w="11910" w:h="16840"/>
          <w:pgMar w:top="1180" w:right="283" w:bottom="600" w:left="425" w:header="381" w:footer="406" w:gutter="0"/>
          <w:cols w:space="720"/>
        </w:sectPr>
      </w:pPr>
    </w:p>
    <w:p w14:paraId="18978BF9" w14:textId="77777777" w:rsidR="00F67B03" w:rsidRDefault="00F67B03">
      <w:pPr>
        <w:pStyle w:val="Corpsdetexte"/>
        <w:spacing w:before="98"/>
      </w:pPr>
    </w:p>
    <w:p w14:paraId="08E18748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420" w:firstLine="0"/>
        <w:rPr>
          <w:sz w:val="19"/>
        </w:rPr>
      </w:pPr>
      <w:r>
        <w:rPr>
          <w:w w:val="110"/>
          <w:sz w:val="19"/>
        </w:rPr>
        <w:t>Pour déclarer les prévenus coupables de contrefaçon de la marque rappelée ci-dessus, l'arrêt attaqué énonce notamment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contrefaçon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s'apprécie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regard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ressemblances,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référence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consommateur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moyen.</w:t>
      </w:r>
    </w:p>
    <w:p w14:paraId="4F0F94FF" w14:textId="77777777" w:rsidR="00F67B03" w:rsidRDefault="00F67B03">
      <w:pPr>
        <w:pStyle w:val="Corpsdetexte"/>
        <w:spacing w:before="59"/>
      </w:pPr>
    </w:p>
    <w:p w14:paraId="23D3CB30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322" w:firstLine="0"/>
        <w:rPr>
          <w:sz w:val="19"/>
        </w:rPr>
      </w:pP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juges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ajoutent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l'utilisation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d'une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semelle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couleur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rouge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constitue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référence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fait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spécificité des chaussures de la marque [4], susceptible d'induire en erreur un consommateur moyen.</w:t>
      </w:r>
    </w:p>
    <w:p w14:paraId="0F26AE08" w14:textId="77777777" w:rsidR="00F67B03" w:rsidRDefault="00F67B03">
      <w:pPr>
        <w:pStyle w:val="Corpsdetexte"/>
        <w:spacing w:before="59"/>
      </w:pPr>
    </w:p>
    <w:p w14:paraId="59EF2838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246" w:firstLine="0"/>
        <w:rPr>
          <w:sz w:val="19"/>
        </w:rPr>
      </w:pPr>
      <w:r>
        <w:rPr>
          <w:w w:val="110"/>
          <w:sz w:val="19"/>
        </w:rPr>
        <w:t>En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se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déterminant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ainsi,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cour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d'appel,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suffisamment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caractérisé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l'existence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d'un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risque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confusion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un consommateur moyen, en prenant en compte les éléments pertinents, a justifié sa décision.</w:t>
      </w:r>
    </w:p>
    <w:p w14:paraId="46E6D8D7" w14:textId="77777777" w:rsidR="00F67B03" w:rsidRDefault="00F67B03">
      <w:pPr>
        <w:pStyle w:val="Corpsdetexte"/>
        <w:spacing w:before="58"/>
      </w:pPr>
    </w:p>
    <w:p w14:paraId="21198A8C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1"/>
        <w:ind w:left="349" w:hanging="324"/>
        <w:rPr>
          <w:sz w:val="19"/>
        </w:rPr>
      </w:pPr>
      <w:r>
        <w:rPr>
          <w:w w:val="110"/>
          <w:sz w:val="19"/>
        </w:rPr>
        <w:t>Le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peut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donc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être</w:t>
      </w:r>
      <w:r>
        <w:rPr>
          <w:spacing w:val="-1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accueilli.</w:t>
      </w:r>
    </w:p>
    <w:p w14:paraId="6BE4D98D" w14:textId="77777777" w:rsidR="00F67B03" w:rsidRDefault="00F67B03">
      <w:pPr>
        <w:pStyle w:val="Corpsdetexte"/>
      </w:pPr>
    </w:p>
    <w:p w14:paraId="457AD502" w14:textId="77777777" w:rsidR="00F67B03" w:rsidRDefault="00F67B03">
      <w:pPr>
        <w:pStyle w:val="Corpsdetexte"/>
      </w:pPr>
    </w:p>
    <w:p w14:paraId="144A7F07" w14:textId="77777777" w:rsidR="00F67B03" w:rsidRDefault="00F67B03">
      <w:pPr>
        <w:pStyle w:val="Corpsdetexte"/>
        <w:spacing w:before="94"/>
      </w:pPr>
    </w:p>
    <w:p w14:paraId="08F7E618" w14:textId="77777777" w:rsidR="00F67B03" w:rsidRDefault="00000000">
      <w:pPr>
        <w:pStyle w:val="Corpsdetexte"/>
        <w:spacing w:line="600" w:lineRule="auto"/>
        <w:ind w:left="25" w:right="8450"/>
      </w:pPr>
      <w:r>
        <w:rPr>
          <w:w w:val="110"/>
        </w:rPr>
        <w:t>Sur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quatrième</w:t>
      </w:r>
      <w:r>
        <w:rPr>
          <w:spacing w:val="-16"/>
          <w:w w:val="110"/>
        </w:rPr>
        <w:t xml:space="preserve"> </w:t>
      </w:r>
      <w:r>
        <w:rPr>
          <w:w w:val="110"/>
        </w:rPr>
        <w:t>moyen Enoncé du moyen</w:t>
      </w:r>
    </w:p>
    <w:p w14:paraId="2942E330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2" w:line="300" w:lineRule="auto"/>
        <w:ind w:left="25" w:right="135" w:firstLine="0"/>
        <w:rPr>
          <w:sz w:val="19"/>
        </w:rPr>
      </w:pPr>
      <w:r>
        <w:rPr>
          <w:w w:val="105"/>
          <w:sz w:val="19"/>
        </w:rPr>
        <w:t>Le moyen critique l'arrêt attaqué en ce qu'il a condamné la société [1] à une amende délictuelle de 15 000 euros, 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condamné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M.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[I]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peine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d'un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d'emprisonnement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avec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sursis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condamnés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solidairement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amende douanière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euros,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alors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juge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pénal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prononce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peine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douanière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peine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pénale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est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tenu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 s'assurer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finale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résultant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l'ensemble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sanctions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prononcées,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quelle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soit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leur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nature,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soit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pas excessive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rapport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gravité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l'infraction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qu'il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commise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;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qu'en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condamnant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société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[1]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amende délictuelle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15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euros,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M.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[I]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peine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d'emprisonnement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deux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solidairement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amende douanière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euros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sans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vérifier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cumul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ces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peines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n'était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pas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excessif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rapport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gravité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faits, la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cour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d'appel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violé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articles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414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douanes,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132-1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pénal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593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procédure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pénale.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»</w:t>
      </w:r>
    </w:p>
    <w:p w14:paraId="06127252" w14:textId="77777777" w:rsidR="00F67B03" w:rsidRDefault="00F67B03">
      <w:pPr>
        <w:pStyle w:val="Corpsdetexte"/>
        <w:spacing w:before="212"/>
      </w:pPr>
    </w:p>
    <w:p w14:paraId="0CB86B04" w14:textId="77777777" w:rsidR="00F67B03" w:rsidRDefault="00000000">
      <w:pPr>
        <w:pStyle w:val="Corpsdetexte"/>
        <w:ind w:left="25"/>
      </w:pPr>
      <w:r>
        <w:rPr>
          <w:w w:val="110"/>
        </w:rPr>
        <w:t>Réponse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Cour</w:t>
      </w:r>
    </w:p>
    <w:p w14:paraId="19EE26E9" w14:textId="77777777" w:rsidR="00F67B03" w:rsidRDefault="00F67B03">
      <w:pPr>
        <w:pStyle w:val="Corpsdetexte"/>
        <w:spacing w:before="116"/>
      </w:pPr>
    </w:p>
    <w:p w14:paraId="605783CC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ind w:left="349" w:hanging="324"/>
        <w:rPr>
          <w:sz w:val="19"/>
        </w:rPr>
      </w:pPr>
      <w:r>
        <w:rPr>
          <w:w w:val="110"/>
          <w:sz w:val="19"/>
        </w:rPr>
        <w:t>Le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est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inopérant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motifs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10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suivent.</w:t>
      </w:r>
    </w:p>
    <w:p w14:paraId="18680A12" w14:textId="77777777" w:rsidR="00F67B03" w:rsidRDefault="00F67B03">
      <w:pPr>
        <w:pStyle w:val="Corpsdetexte"/>
        <w:spacing w:before="116"/>
      </w:pPr>
    </w:p>
    <w:p w14:paraId="6A5709A9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ind w:left="349" w:hanging="324"/>
        <w:rPr>
          <w:sz w:val="19"/>
        </w:rPr>
      </w:pPr>
      <w:r>
        <w:rPr>
          <w:w w:val="110"/>
          <w:sz w:val="19"/>
        </w:rPr>
        <w:t>En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premier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lieu,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sanctions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pénales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douanières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forment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un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tout</w:t>
      </w:r>
      <w:r>
        <w:rPr>
          <w:spacing w:val="-1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indivisible.</w:t>
      </w:r>
    </w:p>
    <w:p w14:paraId="281A9048" w14:textId="77777777" w:rsidR="00F67B03" w:rsidRDefault="00F67B03">
      <w:pPr>
        <w:pStyle w:val="Corpsdetexte"/>
        <w:spacing w:before="115"/>
      </w:pPr>
    </w:p>
    <w:p w14:paraId="1E1DE59D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1" w:line="300" w:lineRule="auto"/>
        <w:ind w:left="25" w:right="783" w:firstLine="0"/>
        <w:rPr>
          <w:sz w:val="19"/>
        </w:rPr>
      </w:pPr>
      <w:r>
        <w:rPr>
          <w:w w:val="110"/>
          <w:sz w:val="19"/>
        </w:rPr>
        <w:t>En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second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lieu,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principe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proportionnalité,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cette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matière,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exige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seulement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montant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cumulé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des amendes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douanières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pénales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prononcées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soit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supérieur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montant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plus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élevé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l'une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 xml:space="preserve">sanctions </w:t>
      </w:r>
      <w:r>
        <w:rPr>
          <w:spacing w:val="-2"/>
          <w:w w:val="110"/>
          <w:sz w:val="19"/>
        </w:rPr>
        <w:t>encourues.</w:t>
      </w:r>
    </w:p>
    <w:p w14:paraId="7BFE6823" w14:textId="77777777" w:rsidR="00F67B03" w:rsidRDefault="00F67B03">
      <w:pPr>
        <w:pStyle w:val="Corpsdetexte"/>
        <w:spacing w:before="209"/>
      </w:pPr>
    </w:p>
    <w:p w14:paraId="69EDF814" w14:textId="77777777" w:rsidR="00F67B03" w:rsidRDefault="00000000">
      <w:pPr>
        <w:pStyle w:val="Corpsdetexte"/>
        <w:spacing w:line="600" w:lineRule="auto"/>
        <w:ind w:left="25" w:right="8450"/>
      </w:pPr>
      <w:r>
        <w:rPr>
          <w:w w:val="110"/>
        </w:rPr>
        <w:t>Sur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cinquième</w:t>
      </w:r>
      <w:r>
        <w:rPr>
          <w:spacing w:val="-16"/>
          <w:w w:val="110"/>
        </w:rPr>
        <w:t xml:space="preserve"> </w:t>
      </w:r>
      <w:r>
        <w:rPr>
          <w:w w:val="110"/>
        </w:rPr>
        <w:t>moyen Enoncé du moyen</w:t>
      </w:r>
    </w:p>
    <w:p w14:paraId="695310B9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2" w:line="300" w:lineRule="auto"/>
        <w:ind w:left="25" w:right="144" w:firstLine="0"/>
        <w:rPr>
          <w:sz w:val="19"/>
        </w:rPr>
      </w:pPr>
      <w:r>
        <w:rPr>
          <w:w w:val="105"/>
          <w:sz w:val="19"/>
        </w:rPr>
        <w:t>Le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moyen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critique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l'arrêt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attaqué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qu'il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condamné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solidairement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paiement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d'une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amende douanière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euros,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alors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solidarité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dans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condamnation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amende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douanière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doit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justifiée au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regard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gravité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faits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personnalité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;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qu'en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condamnant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solidairement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une peine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d'amende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douanière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euros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sans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s'expliquer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l'ampleur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gravité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l'infraction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commise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ni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la personnalité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prévenus,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qu'elle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devait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prendre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considération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fonder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décision,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cour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d'appel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violé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les articles 369 et 406 du code des douanes et 485, 512 et 593 du code de procédure pénale. »</w:t>
      </w:r>
    </w:p>
    <w:p w14:paraId="32B573E8" w14:textId="77777777" w:rsidR="00F67B03" w:rsidRDefault="00F67B03">
      <w:pPr>
        <w:pStyle w:val="Corpsdetexte"/>
      </w:pPr>
    </w:p>
    <w:p w14:paraId="762C57EE" w14:textId="77777777" w:rsidR="00F67B03" w:rsidRDefault="00F67B03">
      <w:pPr>
        <w:pStyle w:val="Corpsdetexte"/>
      </w:pPr>
    </w:p>
    <w:p w14:paraId="1E363EB3" w14:textId="77777777" w:rsidR="00F67B03" w:rsidRDefault="00F67B03">
      <w:pPr>
        <w:pStyle w:val="Corpsdetexte"/>
        <w:spacing w:before="40"/>
      </w:pPr>
    </w:p>
    <w:p w14:paraId="22100876" w14:textId="77777777" w:rsidR="00F67B03" w:rsidRDefault="00000000">
      <w:pPr>
        <w:pStyle w:val="Corpsdetexte"/>
        <w:ind w:left="25"/>
      </w:pPr>
      <w:r>
        <w:rPr>
          <w:w w:val="110"/>
        </w:rPr>
        <w:t>Réponse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Cour</w:t>
      </w:r>
    </w:p>
    <w:p w14:paraId="5C214984" w14:textId="77777777" w:rsidR="00F67B03" w:rsidRDefault="00F67B03">
      <w:pPr>
        <w:pStyle w:val="Corpsdetexte"/>
        <w:sectPr w:rsidR="00F67B03">
          <w:pgSz w:w="11910" w:h="16840"/>
          <w:pgMar w:top="1180" w:right="283" w:bottom="600" w:left="425" w:header="381" w:footer="406" w:gutter="0"/>
          <w:cols w:space="720"/>
        </w:sectPr>
      </w:pPr>
    </w:p>
    <w:p w14:paraId="040E4511" w14:textId="77777777" w:rsidR="00F67B03" w:rsidRDefault="00F67B03">
      <w:pPr>
        <w:pStyle w:val="Corpsdetexte"/>
        <w:spacing w:before="114"/>
      </w:pPr>
    </w:p>
    <w:p w14:paraId="327C572C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1" w:line="300" w:lineRule="auto"/>
        <w:ind w:left="25" w:right="197" w:firstLine="0"/>
        <w:rPr>
          <w:sz w:val="19"/>
        </w:rPr>
      </w:pPr>
      <w:r>
        <w:rPr>
          <w:w w:val="110"/>
          <w:sz w:val="19"/>
        </w:rPr>
        <w:t>Le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moyen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est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inopérant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dès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lors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juges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sont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tenus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motiver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spécialement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leur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refus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supprimer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la solidarité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paiement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l'amende,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constitue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une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garantie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recouvrement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créance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Trésor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public et non une peine au sens de l'article 132-1 du code pénal.</w:t>
      </w:r>
    </w:p>
    <w:p w14:paraId="6728FD16" w14:textId="77777777" w:rsidR="00F67B03" w:rsidRDefault="00F67B03">
      <w:pPr>
        <w:pStyle w:val="Corpsdetexte"/>
        <w:spacing w:before="209"/>
      </w:pPr>
    </w:p>
    <w:p w14:paraId="2A82277C" w14:textId="77777777" w:rsidR="00F67B03" w:rsidRDefault="00000000">
      <w:pPr>
        <w:pStyle w:val="Corpsdetexte"/>
        <w:spacing w:line="600" w:lineRule="auto"/>
        <w:ind w:left="25" w:right="8450"/>
      </w:pPr>
      <w:r>
        <w:rPr>
          <w:w w:val="110"/>
        </w:rPr>
        <w:t>Mais</w:t>
      </w:r>
      <w:r>
        <w:rPr>
          <w:spacing w:val="-11"/>
          <w:w w:val="110"/>
        </w:rPr>
        <w:t xml:space="preserve"> </w:t>
      </w:r>
      <w:r>
        <w:rPr>
          <w:w w:val="110"/>
        </w:rPr>
        <w:t>sur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septième</w:t>
      </w:r>
      <w:r>
        <w:rPr>
          <w:spacing w:val="-11"/>
          <w:w w:val="110"/>
        </w:rPr>
        <w:t xml:space="preserve"> </w:t>
      </w:r>
      <w:r>
        <w:rPr>
          <w:w w:val="110"/>
        </w:rPr>
        <w:t>moyen Enoncé du moyen</w:t>
      </w:r>
    </w:p>
    <w:p w14:paraId="5E318880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2" w:line="300" w:lineRule="auto"/>
        <w:ind w:left="25" w:right="165" w:firstLine="0"/>
        <w:rPr>
          <w:sz w:val="19"/>
        </w:rPr>
      </w:pPr>
      <w:r>
        <w:rPr>
          <w:w w:val="105"/>
          <w:sz w:val="19"/>
        </w:rPr>
        <w:t>Le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moyen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critique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l'arrêt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attaqué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qu'il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condamné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prévenus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verser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somme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120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euros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la société [2] et la somme de 5 000 euros à la société [3] en réparation de leur préjudice matériel, alors « qu'en matière de contrefaçon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marque,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fixer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dommages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intérêts,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juridiction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dispose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d'une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alternative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entre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une indemnisation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base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objective,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tient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compte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conséquences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économiques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négatives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contrefaçon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et des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bénéfices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réalisés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par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contrefacteur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indemnisation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forfaitaire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doit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supérieure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montant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des redevances ou droits éludés ; qu'en condamnant les prévenus à verser aux sociétés [2] et [3], au titre de la réparation de leur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préjudice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matériel,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sommes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respectives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120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euros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5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000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euros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seuls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motifs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adoptés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qu'elle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« trouve dans les éléments du dossier les motifs de la condamnation » (jugement, p. 10), la cour d'appel a privé sa décision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 motif en violation de l'article L. 716-14 du code de la propriété intellectuelle, dans sa version applicable à la date des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faits poursuivis, et 593 du code de procédure pénale. »</w:t>
      </w:r>
    </w:p>
    <w:p w14:paraId="2D4E8924" w14:textId="77777777" w:rsidR="00F67B03" w:rsidRDefault="00F67B03">
      <w:pPr>
        <w:pStyle w:val="Corpsdetexte"/>
        <w:spacing w:before="213"/>
      </w:pPr>
    </w:p>
    <w:p w14:paraId="38F00079" w14:textId="77777777" w:rsidR="00F67B03" w:rsidRDefault="00000000">
      <w:pPr>
        <w:pStyle w:val="Corpsdetexte"/>
        <w:spacing w:before="1"/>
        <w:ind w:left="25"/>
      </w:pPr>
      <w:r>
        <w:rPr>
          <w:w w:val="110"/>
        </w:rPr>
        <w:t>Réponse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Cour</w:t>
      </w:r>
    </w:p>
    <w:p w14:paraId="6A4EE5FD" w14:textId="77777777" w:rsidR="00F67B03" w:rsidRDefault="00F67B03">
      <w:pPr>
        <w:pStyle w:val="Corpsdetexte"/>
        <w:spacing w:before="115"/>
      </w:pPr>
    </w:p>
    <w:p w14:paraId="6FDA186A" w14:textId="77777777" w:rsidR="00F67B03" w:rsidRDefault="00000000">
      <w:pPr>
        <w:pStyle w:val="Corpsdetexte"/>
        <w:spacing w:line="300" w:lineRule="auto"/>
        <w:ind w:left="25" w:right="333"/>
      </w:pPr>
      <w:r>
        <w:rPr>
          <w:w w:val="105"/>
        </w:rPr>
        <w:t>Vu les articles 593 du code de procédure pénale et L. 716-14 du code de la propriété intellectuelle, dans sa version issue</w:t>
      </w:r>
      <w:r>
        <w:rPr>
          <w:spacing w:val="80"/>
          <w:w w:val="105"/>
        </w:rPr>
        <w:t xml:space="preserve"> </w:t>
      </w:r>
      <w:r>
        <w:rPr>
          <w:w w:val="105"/>
        </w:rPr>
        <w:t>de la loi n° 2014-315 du 11 mars 2014 :</w:t>
      </w:r>
    </w:p>
    <w:p w14:paraId="1CE77DDD" w14:textId="77777777" w:rsidR="00F67B03" w:rsidRDefault="00F67B03">
      <w:pPr>
        <w:pStyle w:val="Corpsdetexte"/>
        <w:spacing w:before="59"/>
      </w:pPr>
    </w:p>
    <w:p w14:paraId="77D45B94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815" w:firstLine="0"/>
        <w:rPr>
          <w:sz w:val="19"/>
        </w:rPr>
      </w:pPr>
      <w:r>
        <w:rPr>
          <w:w w:val="110"/>
          <w:sz w:val="19"/>
        </w:rPr>
        <w:t>En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application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premier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ces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textes,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tout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jugement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arrêt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doit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comporter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motifs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propres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justifier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la décision. L'insuffisance ou la contradiction des motifs équivaut à leur absence.</w:t>
      </w:r>
    </w:p>
    <w:p w14:paraId="28CA23DE" w14:textId="77777777" w:rsidR="00F67B03" w:rsidRDefault="00F67B03">
      <w:pPr>
        <w:pStyle w:val="Corpsdetexte"/>
        <w:spacing w:before="59"/>
      </w:pPr>
    </w:p>
    <w:p w14:paraId="6DCED316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200" w:firstLine="0"/>
        <w:rPr>
          <w:sz w:val="19"/>
        </w:rPr>
      </w:pPr>
      <w:r>
        <w:rPr>
          <w:w w:val="105"/>
          <w:sz w:val="19"/>
        </w:rPr>
        <w:t>En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second,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pour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fixer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dommages-intérêts,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juridiction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prend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considération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les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conséquences économiques négatives, dont le manque à gagner, subies par la partie lésée, le préjudice moral causé au titulaire de ce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droit du fait de l'atteinte, et les bénéfices réalisés par l'auteur de l'atteinte aux droits ; toutefois, la juridiction peut, à titre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d'alternative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sur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demande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partie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lésée,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allouer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titre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dommages-intérêts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une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somme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forfaitaire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est supérieure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au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montant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redevances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droits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qui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auraient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été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dus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l'auteur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l'atteinte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avait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demandé l'autorisation d'utiliser le droit auquel il a porté atteinte.</w:t>
      </w:r>
    </w:p>
    <w:p w14:paraId="3284F239" w14:textId="77777777" w:rsidR="00F67B03" w:rsidRDefault="00F67B03">
      <w:pPr>
        <w:pStyle w:val="Corpsdetexte"/>
        <w:spacing w:before="61"/>
      </w:pPr>
    </w:p>
    <w:p w14:paraId="314D3885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380" w:firstLine="0"/>
        <w:rPr>
          <w:sz w:val="19"/>
        </w:rPr>
      </w:pPr>
      <w:r>
        <w:rPr>
          <w:w w:val="110"/>
          <w:sz w:val="19"/>
        </w:rPr>
        <w:t>Pour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fixer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montant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dommages-intérêts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dus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aux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parties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civiles,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l'arrêt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attaqué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énonce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tribunal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vu des pièces versées aux débats, fait une exacte évaluation du préjudice.</w:t>
      </w:r>
    </w:p>
    <w:p w14:paraId="7A7E088D" w14:textId="77777777" w:rsidR="00F67B03" w:rsidRDefault="00F67B03">
      <w:pPr>
        <w:pStyle w:val="Corpsdetexte"/>
        <w:spacing w:before="59"/>
      </w:pPr>
    </w:p>
    <w:p w14:paraId="501AF8F1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138" w:firstLine="0"/>
        <w:rPr>
          <w:sz w:val="19"/>
        </w:rPr>
      </w:pPr>
      <w:r>
        <w:rPr>
          <w:w w:val="110"/>
          <w:sz w:val="19"/>
        </w:rPr>
        <w:t>En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statuant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ainsi,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cour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d'appel,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s'est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expliquée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critères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qu'elle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devait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prendre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considération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au titre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l'article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L.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716-14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propriété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intellectuelle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dans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sa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version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alors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applicable,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qui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n'a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pas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constaté qu'elle était saisie par la partie lésée d'une demande d'indemnisation forfaitaire prévue par ce même article, n'a pas justifié sa décision.</w:t>
      </w:r>
    </w:p>
    <w:p w14:paraId="35CD08CC" w14:textId="77777777" w:rsidR="00F67B03" w:rsidRDefault="00F67B03">
      <w:pPr>
        <w:pStyle w:val="Corpsdetexte"/>
        <w:spacing w:before="60"/>
      </w:pPr>
    </w:p>
    <w:p w14:paraId="15D74C62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1"/>
        <w:ind w:left="349" w:hanging="324"/>
        <w:rPr>
          <w:sz w:val="19"/>
        </w:rPr>
      </w:pPr>
      <w:r>
        <w:rPr>
          <w:w w:val="110"/>
          <w:sz w:val="19"/>
        </w:rPr>
        <w:t>La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cassation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est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conséquent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encourue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ce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chef.</w:t>
      </w:r>
    </w:p>
    <w:p w14:paraId="7F9A1002" w14:textId="77777777" w:rsidR="00F67B03" w:rsidRDefault="00F67B03">
      <w:pPr>
        <w:pStyle w:val="Corpsdetexte"/>
        <w:spacing w:before="115"/>
      </w:pPr>
    </w:p>
    <w:p w14:paraId="546516B5" w14:textId="77777777" w:rsidR="00F67B03" w:rsidRDefault="00000000">
      <w:pPr>
        <w:pStyle w:val="Corpsdetexte"/>
        <w:ind w:left="25"/>
      </w:pPr>
      <w:r>
        <w:rPr>
          <w:w w:val="110"/>
        </w:rPr>
        <w:t>Portée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conséquences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cassation</w:t>
      </w:r>
    </w:p>
    <w:p w14:paraId="452512DE" w14:textId="77777777" w:rsidR="00F67B03" w:rsidRDefault="00F67B03">
      <w:pPr>
        <w:pStyle w:val="Corpsdetexte"/>
        <w:spacing w:before="116"/>
      </w:pPr>
    </w:p>
    <w:p w14:paraId="3A51A4D1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line="300" w:lineRule="auto"/>
        <w:ind w:left="25" w:right="328" w:firstLine="0"/>
        <w:rPr>
          <w:sz w:val="19"/>
        </w:rPr>
      </w:pPr>
      <w:r>
        <w:rPr>
          <w:w w:val="110"/>
          <w:sz w:val="19"/>
        </w:rPr>
        <w:t>La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cassation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intervenir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concerne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dispositions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relatives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aux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intérêts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civils.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autres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dispositions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seront donc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maintenues.</w:t>
      </w:r>
    </w:p>
    <w:p w14:paraId="692CBB6B" w14:textId="77777777" w:rsidR="00F67B03" w:rsidRDefault="00F67B03">
      <w:pPr>
        <w:pStyle w:val="Corpsdetexte"/>
        <w:spacing w:before="59"/>
      </w:pPr>
    </w:p>
    <w:p w14:paraId="741EDB5F" w14:textId="77777777" w:rsidR="00F67B03" w:rsidRDefault="00000000">
      <w:pPr>
        <w:pStyle w:val="Corpsdetexte"/>
        <w:ind w:left="25"/>
      </w:pPr>
      <w:r>
        <w:rPr>
          <w:w w:val="110"/>
        </w:rPr>
        <w:t>Examen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demande</w:t>
      </w:r>
      <w:r>
        <w:rPr>
          <w:spacing w:val="-11"/>
          <w:w w:val="110"/>
        </w:rPr>
        <w:t xml:space="preserve"> </w:t>
      </w:r>
      <w:r>
        <w:rPr>
          <w:w w:val="110"/>
        </w:rPr>
        <w:t>fondée</w:t>
      </w:r>
      <w:r>
        <w:rPr>
          <w:spacing w:val="-11"/>
          <w:w w:val="110"/>
        </w:rPr>
        <w:t xml:space="preserve"> </w:t>
      </w:r>
      <w:r>
        <w:rPr>
          <w:w w:val="110"/>
        </w:rPr>
        <w:t>sur</w:t>
      </w:r>
      <w:r>
        <w:rPr>
          <w:spacing w:val="-12"/>
          <w:w w:val="110"/>
        </w:rPr>
        <w:t xml:space="preserve"> </w:t>
      </w:r>
      <w:r>
        <w:rPr>
          <w:w w:val="110"/>
        </w:rPr>
        <w:t>l'article</w:t>
      </w:r>
      <w:r>
        <w:rPr>
          <w:spacing w:val="-11"/>
          <w:w w:val="110"/>
        </w:rPr>
        <w:t xml:space="preserve"> </w:t>
      </w:r>
      <w:r>
        <w:rPr>
          <w:w w:val="110"/>
        </w:rPr>
        <w:t>618-1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pénale</w:t>
      </w:r>
    </w:p>
    <w:p w14:paraId="5ED2D41B" w14:textId="77777777" w:rsidR="00F67B03" w:rsidRDefault="00F67B03">
      <w:pPr>
        <w:pStyle w:val="Corpsdetexte"/>
        <w:sectPr w:rsidR="00F67B03">
          <w:headerReference w:type="default" r:id="rId12"/>
          <w:footerReference w:type="default" r:id="rId13"/>
          <w:pgSz w:w="11910" w:h="16840"/>
          <w:pgMar w:top="580" w:right="283" w:bottom="600" w:left="425" w:header="381" w:footer="406" w:gutter="0"/>
          <w:cols w:space="720"/>
        </w:sectPr>
      </w:pPr>
    </w:p>
    <w:p w14:paraId="591FEEBE" w14:textId="77777777" w:rsidR="00F67B03" w:rsidRDefault="00F67B03">
      <w:pPr>
        <w:pStyle w:val="Corpsdetexte"/>
        <w:spacing w:before="114"/>
      </w:pPr>
    </w:p>
    <w:p w14:paraId="3916CE2F" w14:textId="77777777" w:rsidR="00F67B03" w:rsidRDefault="00000000">
      <w:pPr>
        <w:pStyle w:val="Paragraphedeliste"/>
        <w:numPr>
          <w:ilvl w:val="0"/>
          <w:numId w:val="1"/>
        </w:numPr>
        <w:tabs>
          <w:tab w:val="left" w:pos="349"/>
        </w:tabs>
        <w:spacing w:before="1" w:line="300" w:lineRule="auto"/>
        <w:ind w:left="25" w:right="271" w:firstLine="0"/>
        <w:rPr>
          <w:sz w:val="19"/>
        </w:rPr>
      </w:pP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dispositions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texte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sont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applicables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cas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rejet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pourvoi,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qu'il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soit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total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partiel.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déclarations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 culpabilité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M.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[I]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société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[1]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étant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devenues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définitives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suite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non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admission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rejet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autres moyens, il y a lieu de faire partiellement droit à la demande.</w:t>
      </w:r>
    </w:p>
    <w:p w14:paraId="3AF0AEC7" w14:textId="77777777" w:rsidR="00F67B03" w:rsidRDefault="00F67B03">
      <w:pPr>
        <w:pStyle w:val="Corpsdetexte"/>
        <w:spacing w:before="209"/>
      </w:pPr>
    </w:p>
    <w:p w14:paraId="3E6DC9A2" w14:textId="77777777" w:rsidR="00F67B03" w:rsidRDefault="00000000">
      <w:pPr>
        <w:pStyle w:val="Corpsdetexte"/>
        <w:ind w:left="25"/>
      </w:pP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CES</w:t>
      </w:r>
      <w:r>
        <w:rPr>
          <w:spacing w:val="-10"/>
          <w:w w:val="105"/>
        </w:rPr>
        <w:t xml:space="preserve"> </w:t>
      </w:r>
      <w:r>
        <w:rPr>
          <w:w w:val="105"/>
        </w:rPr>
        <w:t>MOTIFS,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Cour</w:t>
      </w:r>
      <w:r>
        <w:rPr>
          <w:spacing w:val="-10"/>
          <w:w w:val="105"/>
        </w:rPr>
        <w:t xml:space="preserve"> :</w:t>
      </w:r>
    </w:p>
    <w:p w14:paraId="14DD0E51" w14:textId="77777777" w:rsidR="00F67B03" w:rsidRDefault="00F67B03">
      <w:pPr>
        <w:pStyle w:val="Corpsdetexte"/>
        <w:spacing w:before="116"/>
      </w:pPr>
    </w:p>
    <w:p w14:paraId="7F7AF152" w14:textId="77777777" w:rsidR="00F67B03" w:rsidRDefault="00000000">
      <w:pPr>
        <w:pStyle w:val="Corpsdetexte"/>
        <w:spacing w:line="300" w:lineRule="auto"/>
        <w:ind w:left="25"/>
      </w:pPr>
      <w:r>
        <w:rPr>
          <w:w w:val="105"/>
        </w:rPr>
        <w:t>CASSE et ANNULE l'arrêt susvisé de la cour d'appel de Paris, en date du 26 février 2024, mais en ses seules dispositions relatives</w:t>
      </w:r>
      <w:r>
        <w:rPr>
          <w:spacing w:val="34"/>
          <w:w w:val="105"/>
        </w:rPr>
        <w:t xml:space="preserve"> </w:t>
      </w:r>
      <w:r>
        <w:rPr>
          <w:w w:val="105"/>
        </w:rPr>
        <w:t>aux</w:t>
      </w:r>
      <w:r>
        <w:rPr>
          <w:spacing w:val="34"/>
          <w:w w:val="105"/>
        </w:rPr>
        <w:t xml:space="preserve"> </w:t>
      </w:r>
      <w:r>
        <w:rPr>
          <w:w w:val="105"/>
        </w:rPr>
        <w:t>intérêts</w:t>
      </w:r>
      <w:r>
        <w:rPr>
          <w:spacing w:val="34"/>
          <w:w w:val="105"/>
        </w:rPr>
        <w:t xml:space="preserve"> </w:t>
      </w:r>
      <w:r>
        <w:rPr>
          <w:w w:val="105"/>
        </w:rPr>
        <w:t>civils,</w:t>
      </w:r>
      <w:r>
        <w:rPr>
          <w:spacing w:val="34"/>
          <w:w w:val="105"/>
        </w:rPr>
        <w:t xml:space="preserve"> </w:t>
      </w:r>
      <w:r>
        <w:rPr>
          <w:w w:val="105"/>
        </w:rPr>
        <w:t>toutes</w:t>
      </w:r>
      <w:r>
        <w:rPr>
          <w:spacing w:val="34"/>
          <w:w w:val="105"/>
        </w:rPr>
        <w:t xml:space="preserve"> </w:t>
      </w:r>
      <w:r>
        <w:rPr>
          <w:w w:val="105"/>
        </w:rPr>
        <w:t>autres</w:t>
      </w:r>
      <w:r>
        <w:rPr>
          <w:spacing w:val="34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34"/>
          <w:w w:val="105"/>
        </w:rPr>
        <w:t xml:space="preserve"> </w:t>
      </w:r>
      <w:r>
        <w:rPr>
          <w:w w:val="105"/>
        </w:rPr>
        <w:t>étant</w:t>
      </w:r>
      <w:r>
        <w:rPr>
          <w:spacing w:val="34"/>
          <w:w w:val="105"/>
        </w:rPr>
        <w:t xml:space="preserve"> </w:t>
      </w:r>
      <w:r>
        <w:rPr>
          <w:w w:val="105"/>
        </w:rPr>
        <w:t>expressément</w:t>
      </w:r>
      <w:r>
        <w:rPr>
          <w:spacing w:val="34"/>
          <w:w w:val="105"/>
        </w:rPr>
        <w:t xml:space="preserve"> </w:t>
      </w:r>
      <w:r>
        <w:rPr>
          <w:w w:val="105"/>
        </w:rPr>
        <w:t>maintenues</w:t>
      </w:r>
      <w:r>
        <w:rPr>
          <w:spacing w:val="34"/>
          <w:w w:val="105"/>
        </w:rPr>
        <w:t xml:space="preserve"> </w:t>
      </w:r>
      <w:r>
        <w:rPr>
          <w:w w:val="105"/>
        </w:rPr>
        <w:t>;</w:t>
      </w:r>
    </w:p>
    <w:p w14:paraId="2A88C3F6" w14:textId="77777777" w:rsidR="00F67B03" w:rsidRDefault="00F67B03">
      <w:pPr>
        <w:pStyle w:val="Corpsdetexte"/>
        <w:spacing w:before="59"/>
      </w:pPr>
    </w:p>
    <w:p w14:paraId="5BD280DE" w14:textId="77777777" w:rsidR="00F67B03" w:rsidRDefault="00000000">
      <w:pPr>
        <w:pStyle w:val="Corpsdetexte"/>
        <w:ind w:left="25"/>
      </w:pPr>
      <w:r>
        <w:rPr>
          <w:w w:val="110"/>
        </w:rPr>
        <w:t>Et</w:t>
      </w:r>
      <w:r>
        <w:rPr>
          <w:spacing w:val="-14"/>
          <w:w w:val="110"/>
        </w:rPr>
        <w:t xml:space="preserve"> </w:t>
      </w:r>
      <w:r>
        <w:rPr>
          <w:w w:val="110"/>
        </w:rPr>
        <w:t>pour</w:t>
      </w:r>
      <w:r>
        <w:rPr>
          <w:spacing w:val="-14"/>
          <w:w w:val="110"/>
        </w:rPr>
        <w:t xml:space="preserve"> </w:t>
      </w:r>
      <w:r>
        <w:rPr>
          <w:w w:val="110"/>
        </w:rPr>
        <w:t>qu'il</w:t>
      </w:r>
      <w:r>
        <w:rPr>
          <w:spacing w:val="-13"/>
          <w:w w:val="110"/>
        </w:rPr>
        <w:t xml:space="preserve"> </w:t>
      </w:r>
      <w:r>
        <w:rPr>
          <w:w w:val="110"/>
        </w:rPr>
        <w:t>soit</w:t>
      </w:r>
      <w:r>
        <w:rPr>
          <w:spacing w:val="-14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nouveau</w:t>
      </w:r>
      <w:r>
        <w:rPr>
          <w:spacing w:val="-14"/>
          <w:w w:val="110"/>
        </w:rPr>
        <w:t xml:space="preserve"> </w:t>
      </w:r>
      <w:r>
        <w:rPr>
          <w:w w:val="110"/>
        </w:rPr>
        <w:t>jugé,</w:t>
      </w:r>
      <w:r>
        <w:rPr>
          <w:spacing w:val="-14"/>
          <w:w w:val="110"/>
        </w:rPr>
        <w:t xml:space="preserve"> </w:t>
      </w:r>
      <w:r>
        <w:rPr>
          <w:w w:val="110"/>
        </w:rPr>
        <w:t>conformément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loi,</w:t>
      </w:r>
      <w:r>
        <w:rPr>
          <w:spacing w:val="-14"/>
          <w:w w:val="110"/>
        </w:rPr>
        <w:t xml:space="preserve"> </w:t>
      </w:r>
      <w:r>
        <w:rPr>
          <w:w w:val="110"/>
        </w:rPr>
        <w:t>dans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3"/>
          <w:w w:val="110"/>
        </w:rPr>
        <w:t xml:space="preserve"> </w:t>
      </w:r>
      <w:r>
        <w:rPr>
          <w:w w:val="110"/>
        </w:rPr>
        <w:t>limites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cassation</w:t>
      </w:r>
      <w:r>
        <w:rPr>
          <w:spacing w:val="-14"/>
          <w:w w:val="110"/>
        </w:rPr>
        <w:t xml:space="preserve"> </w:t>
      </w:r>
      <w:r>
        <w:rPr>
          <w:w w:val="110"/>
        </w:rPr>
        <w:t>ainsi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prononcée,</w:t>
      </w:r>
    </w:p>
    <w:p w14:paraId="35A6AFF2" w14:textId="77777777" w:rsidR="00F67B03" w:rsidRDefault="00F67B03">
      <w:pPr>
        <w:pStyle w:val="Corpsdetexte"/>
        <w:spacing w:before="115"/>
      </w:pPr>
    </w:p>
    <w:p w14:paraId="56B8B4F3" w14:textId="77777777" w:rsidR="00F67B03" w:rsidRDefault="00000000">
      <w:pPr>
        <w:pStyle w:val="Corpsdetexte"/>
        <w:spacing w:before="1" w:line="300" w:lineRule="auto"/>
        <w:ind w:left="25" w:right="232"/>
      </w:pPr>
      <w:r>
        <w:rPr>
          <w:w w:val="105"/>
        </w:rPr>
        <w:t>RENVOIE la cause et les parties devant la cour d'appel de Paris, autrement composée, à ce désignée par délibération</w:t>
      </w:r>
      <w:r>
        <w:rPr>
          <w:spacing w:val="40"/>
          <w:w w:val="105"/>
        </w:rPr>
        <w:t xml:space="preserve"> </w:t>
      </w:r>
      <w:r>
        <w:rPr>
          <w:w w:val="105"/>
        </w:rPr>
        <w:t>spéciale prise en chambre du conseil ;</w:t>
      </w:r>
    </w:p>
    <w:p w14:paraId="0702A68C" w14:textId="77777777" w:rsidR="00F67B03" w:rsidRDefault="00F67B03">
      <w:pPr>
        <w:pStyle w:val="Corpsdetexte"/>
        <w:spacing w:before="58"/>
      </w:pPr>
    </w:p>
    <w:p w14:paraId="0BBBFB4A" w14:textId="77777777" w:rsidR="00F67B03" w:rsidRDefault="00000000">
      <w:pPr>
        <w:pStyle w:val="Corpsdetexte"/>
        <w:spacing w:before="1" w:line="300" w:lineRule="auto"/>
        <w:ind w:left="25" w:right="232"/>
      </w:pPr>
      <w:r>
        <w:rPr>
          <w:w w:val="105"/>
        </w:rPr>
        <w:t>FIXE à 2 000 euros la somme globale que M. [I] et la société [1] devront payer aux parties représentées par la SAS Hannotin Avocats, avocat à la Cour, en application de l'article 618-1 du code de procédure pénale ;</w:t>
      </w:r>
    </w:p>
    <w:p w14:paraId="45A402B9" w14:textId="77777777" w:rsidR="00F67B03" w:rsidRDefault="00F67B03">
      <w:pPr>
        <w:pStyle w:val="Corpsdetexte"/>
        <w:spacing w:before="58"/>
      </w:pPr>
    </w:p>
    <w:p w14:paraId="40095FEE" w14:textId="77777777" w:rsidR="00F67B03" w:rsidRDefault="00000000">
      <w:pPr>
        <w:pStyle w:val="Corpsdetexte"/>
        <w:spacing w:before="1"/>
        <w:ind w:left="25"/>
      </w:pPr>
      <w:r>
        <w:rPr>
          <w:w w:val="105"/>
        </w:rPr>
        <w:t>DIT</w:t>
      </w:r>
      <w:r>
        <w:rPr>
          <w:spacing w:val="8"/>
          <w:w w:val="105"/>
        </w:rPr>
        <w:t xml:space="preserve"> </w:t>
      </w:r>
      <w:r>
        <w:rPr>
          <w:w w:val="105"/>
        </w:rPr>
        <w:t>n'y</w:t>
      </w:r>
      <w:r>
        <w:rPr>
          <w:spacing w:val="9"/>
          <w:w w:val="105"/>
        </w:rPr>
        <w:t xml:space="preserve"> </w:t>
      </w:r>
      <w:r>
        <w:rPr>
          <w:w w:val="105"/>
        </w:rPr>
        <w:t>avoir</w:t>
      </w:r>
      <w:r>
        <w:rPr>
          <w:spacing w:val="9"/>
          <w:w w:val="105"/>
        </w:rPr>
        <w:t xml:space="preserve"> </w:t>
      </w:r>
      <w:r>
        <w:rPr>
          <w:w w:val="105"/>
        </w:rPr>
        <w:t>lieu</w:t>
      </w:r>
      <w:r>
        <w:rPr>
          <w:spacing w:val="9"/>
          <w:w w:val="105"/>
        </w:rPr>
        <w:t xml:space="preserve"> </w:t>
      </w:r>
      <w:r>
        <w:rPr>
          <w:w w:val="105"/>
        </w:rPr>
        <w:t>à</w:t>
      </w:r>
      <w:r>
        <w:rPr>
          <w:spacing w:val="8"/>
          <w:w w:val="105"/>
        </w:rPr>
        <w:t xml:space="preserve"> </w:t>
      </w:r>
      <w:r>
        <w:rPr>
          <w:w w:val="105"/>
        </w:rPr>
        <w:t>autre</w:t>
      </w:r>
      <w:r>
        <w:rPr>
          <w:spacing w:val="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l'article</w:t>
      </w:r>
      <w:r>
        <w:rPr>
          <w:spacing w:val="9"/>
          <w:w w:val="105"/>
        </w:rPr>
        <w:t xml:space="preserve"> </w:t>
      </w:r>
      <w:r>
        <w:rPr>
          <w:w w:val="105"/>
        </w:rPr>
        <w:t>618-1</w:t>
      </w:r>
      <w:r>
        <w:rPr>
          <w:spacing w:val="8"/>
          <w:w w:val="105"/>
        </w:rPr>
        <w:t xml:space="preserve"> </w:t>
      </w:r>
      <w:r>
        <w:rPr>
          <w:w w:val="105"/>
        </w:rPr>
        <w:t>du</w:t>
      </w:r>
      <w:r>
        <w:rPr>
          <w:spacing w:val="9"/>
          <w:w w:val="105"/>
        </w:rPr>
        <w:t xml:space="preserve"> </w:t>
      </w:r>
      <w:r>
        <w:rPr>
          <w:w w:val="105"/>
        </w:rPr>
        <w:t>code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procédure</w:t>
      </w:r>
      <w:r>
        <w:rPr>
          <w:spacing w:val="9"/>
          <w:w w:val="105"/>
        </w:rPr>
        <w:t xml:space="preserve"> </w:t>
      </w:r>
      <w:r>
        <w:rPr>
          <w:w w:val="105"/>
        </w:rPr>
        <w:t>pénale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;</w:t>
      </w:r>
    </w:p>
    <w:p w14:paraId="42B1F671" w14:textId="77777777" w:rsidR="00F67B03" w:rsidRDefault="00F67B03">
      <w:pPr>
        <w:pStyle w:val="Corpsdetexte"/>
        <w:spacing w:before="115"/>
      </w:pPr>
    </w:p>
    <w:p w14:paraId="404823BE" w14:textId="77777777" w:rsidR="00F67B03" w:rsidRDefault="00000000">
      <w:pPr>
        <w:pStyle w:val="Corpsdetexte"/>
        <w:spacing w:line="300" w:lineRule="auto"/>
        <w:ind w:left="25" w:right="232"/>
      </w:pPr>
      <w:r>
        <w:rPr>
          <w:w w:val="105"/>
        </w:rPr>
        <w:t>ORDONNE</w:t>
      </w:r>
      <w:r>
        <w:rPr>
          <w:spacing w:val="16"/>
          <w:w w:val="105"/>
        </w:rPr>
        <w:t xml:space="preserve"> </w:t>
      </w:r>
      <w:r>
        <w:rPr>
          <w:w w:val="105"/>
        </w:rPr>
        <w:t>l'impression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6"/>
          <w:w w:val="105"/>
        </w:rPr>
        <w:t xml:space="preserve"> </w:t>
      </w:r>
      <w:r>
        <w:rPr>
          <w:w w:val="105"/>
        </w:rPr>
        <w:t>présent</w:t>
      </w:r>
      <w:r>
        <w:rPr>
          <w:spacing w:val="16"/>
          <w:w w:val="105"/>
        </w:rPr>
        <w:t xml:space="preserve"> </w:t>
      </w:r>
      <w:r>
        <w:rPr>
          <w:w w:val="105"/>
        </w:rPr>
        <w:t>arrêt,</w:t>
      </w:r>
      <w:r>
        <w:rPr>
          <w:spacing w:val="16"/>
          <w:w w:val="105"/>
        </w:rPr>
        <w:t xml:space="preserve"> </w:t>
      </w:r>
      <w:r>
        <w:rPr>
          <w:w w:val="105"/>
        </w:rPr>
        <w:t>sa</w:t>
      </w:r>
      <w:r>
        <w:rPr>
          <w:spacing w:val="16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16"/>
          <w:w w:val="105"/>
        </w:rPr>
        <w:t xml:space="preserve"> </w:t>
      </w:r>
      <w:r>
        <w:rPr>
          <w:w w:val="105"/>
        </w:rPr>
        <w:t>sur</w:t>
      </w:r>
      <w:r>
        <w:rPr>
          <w:spacing w:val="16"/>
          <w:w w:val="105"/>
        </w:rPr>
        <w:t xml:space="preserve"> </w:t>
      </w:r>
      <w:r>
        <w:rPr>
          <w:w w:val="105"/>
        </w:rPr>
        <w:t>les</w:t>
      </w:r>
      <w:r>
        <w:rPr>
          <w:spacing w:val="16"/>
          <w:w w:val="105"/>
        </w:rPr>
        <w:t xml:space="preserve"> </w:t>
      </w:r>
      <w:r>
        <w:rPr>
          <w:w w:val="105"/>
        </w:rPr>
        <w:t>registres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6"/>
          <w:w w:val="105"/>
        </w:rPr>
        <w:t xml:space="preserve"> </w:t>
      </w:r>
      <w:r>
        <w:rPr>
          <w:w w:val="105"/>
        </w:rPr>
        <w:t>greffe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cour</w:t>
      </w:r>
      <w:r>
        <w:rPr>
          <w:spacing w:val="16"/>
          <w:w w:val="105"/>
        </w:rPr>
        <w:t xml:space="preserve"> </w:t>
      </w:r>
      <w:r>
        <w:rPr>
          <w:w w:val="105"/>
        </w:rPr>
        <w:t>d'appel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Paris</w:t>
      </w:r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sa mention en marge ou à la suite de l'arrêt partiellement annulé ;</w:t>
      </w:r>
    </w:p>
    <w:p w14:paraId="2A900FEF" w14:textId="77777777" w:rsidR="00F67B03" w:rsidRDefault="00F67B03">
      <w:pPr>
        <w:pStyle w:val="Corpsdetexte"/>
        <w:spacing w:before="59"/>
      </w:pPr>
    </w:p>
    <w:p w14:paraId="73C00A7B" w14:textId="77777777" w:rsidR="00F67B03" w:rsidRDefault="00000000">
      <w:pPr>
        <w:pStyle w:val="Corpsdetexte"/>
        <w:spacing w:line="300" w:lineRule="auto"/>
        <w:ind w:left="25" w:right="168"/>
      </w:pPr>
      <w:r>
        <w:rPr>
          <w:w w:val="110"/>
        </w:rPr>
        <w:t>Ainsi</w:t>
      </w:r>
      <w:r>
        <w:rPr>
          <w:spacing w:val="-10"/>
          <w:w w:val="110"/>
        </w:rPr>
        <w:t xml:space="preserve"> </w:t>
      </w:r>
      <w:r>
        <w:rPr>
          <w:w w:val="110"/>
        </w:rPr>
        <w:t>fait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jugé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Cour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cassation,</w:t>
      </w:r>
      <w:r>
        <w:rPr>
          <w:spacing w:val="-10"/>
          <w:w w:val="110"/>
        </w:rPr>
        <w:t xml:space="preserve"> </w:t>
      </w:r>
      <w:r>
        <w:rPr>
          <w:w w:val="110"/>
        </w:rPr>
        <w:t>chambre</w:t>
      </w:r>
      <w:r>
        <w:rPr>
          <w:spacing w:val="-10"/>
          <w:w w:val="110"/>
        </w:rPr>
        <w:t xml:space="preserve"> </w:t>
      </w:r>
      <w:r>
        <w:rPr>
          <w:w w:val="110"/>
        </w:rPr>
        <w:t>criminelle,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prononcé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président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w w:val="110"/>
        </w:rPr>
        <w:t>audience</w:t>
      </w:r>
      <w:r>
        <w:rPr>
          <w:spacing w:val="-10"/>
          <w:w w:val="110"/>
        </w:rPr>
        <w:t xml:space="preserve"> </w:t>
      </w:r>
      <w:r>
        <w:rPr>
          <w:w w:val="110"/>
        </w:rPr>
        <w:t>publique</w:t>
      </w:r>
      <w:r>
        <w:rPr>
          <w:spacing w:val="-10"/>
          <w:w w:val="110"/>
        </w:rPr>
        <w:t xml:space="preserve"> </w:t>
      </w:r>
      <w:r>
        <w:rPr>
          <w:w w:val="110"/>
        </w:rPr>
        <w:t>du dix septembre deux mille vingt-cinq.</w:t>
      </w:r>
    </w:p>
    <w:sectPr w:rsidR="00F67B03">
      <w:pgSz w:w="11910" w:h="16840"/>
      <w:pgMar w:top="580" w:right="283" w:bottom="600" w:left="425" w:header="381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E8B4" w14:textId="77777777" w:rsidR="008044B3" w:rsidRDefault="008044B3">
      <w:r>
        <w:separator/>
      </w:r>
    </w:p>
  </w:endnote>
  <w:endnote w:type="continuationSeparator" w:id="0">
    <w:p w14:paraId="3827A9C4" w14:textId="77777777" w:rsidR="008044B3" w:rsidRDefault="008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E2BF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96A8D51" wp14:editId="27BC0F9B">
              <wp:simplePos x="0" y="0"/>
              <wp:positionH relativeFrom="page">
                <wp:posOffset>6639762</wp:posOffset>
              </wp:positionH>
              <wp:positionV relativeFrom="page">
                <wp:posOffset>10294254</wp:posOffset>
              </wp:positionV>
              <wp:extent cx="48895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0178E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8D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8pt;margin-top:810.55pt;width:38.5pt;height:12.7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" filled="f" stroked="f">
              <v:textbox inset="0,0,0,0">
                <w:txbxContent>
                  <w:p w14:paraId="76A0178E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1F74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4D3B021" wp14:editId="48189564">
              <wp:simplePos x="0" y="0"/>
              <wp:positionH relativeFrom="page">
                <wp:posOffset>6639762</wp:posOffset>
              </wp:positionH>
              <wp:positionV relativeFrom="page">
                <wp:posOffset>10294254</wp:posOffset>
              </wp:positionV>
              <wp:extent cx="488950" cy="161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9E6BD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3B02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22.8pt;margin-top:810.55pt;width:38.5pt;height:12.7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kClmAEAACEDAAAOAAAAZHJzL2Uyb0RvYy54bWysUsGO0zAQvSPxD5bvNG1hV92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" filled="f" stroked="f">
              <v:textbox inset="0,0,0,0">
                <w:txbxContent>
                  <w:p w14:paraId="2D29E6BD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DC1D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5CD0CC72" wp14:editId="51401DD6">
              <wp:simplePos x="0" y="0"/>
              <wp:positionH relativeFrom="page">
                <wp:posOffset>6639762</wp:posOffset>
              </wp:positionH>
              <wp:positionV relativeFrom="page">
                <wp:posOffset>10294254</wp:posOffset>
              </wp:positionV>
              <wp:extent cx="488950" cy="1619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F7EDD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CC7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522.8pt;margin-top:810.55pt;width:38.5pt;height:12.7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" filled="f" stroked="f">
              <v:textbox inset="0,0,0,0">
                <w:txbxContent>
                  <w:p w14:paraId="39FF7EDD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6977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828ED0D" wp14:editId="051AF7C6">
              <wp:simplePos x="0" y="0"/>
              <wp:positionH relativeFrom="page">
                <wp:posOffset>6639762</wp:posOffset>
              </wp:positionH>
              <wp:positionV relativeFrom="page">
                <wp:posOffset>10294254</wp:posOffset>
              </wp:positionV>
              <wp:extent cx="488950" cy="1619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8EA46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8ED0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522.8pt;margin-top:810.55pt;width:38.5pt;height:12.7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" filled="f" stroked="f">
              <v:textbox inset="0,0,0,0">
                <w:txbxContent>
                  <w:p w14:paraId="30D8EA46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0122" w14:textId="77777777" w:rsidR="008044B3" w:rsidRDefault="008044B3">
      <w:r>
        <w:separator/>
      </w:r>
    </w:p>
  </w:footnote>
  <w:footnote w:type="continuationSeparator" w:id="0">
    <w:p w14:paraId="2F934C70" w14:textId="77777777" w:rsidR="008044B3" w:rsidRDefault="0080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EECD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74AF631B" wp14:editId="0779ECB0">
              <wp:simplePos x="0" y="0"/>
              <wp:positionH relativeFrom="page">
                <wp:posOffset>431800</wp:posOffset>
              </wp:positionH>
              <wp:positionV relativeFrom="page">
                <wp:posOffset>229428</wp:posOffset>
              </wp:positionV>
              <wp:extent cx="1963420" cy="161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C58B0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Pourvoi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N°24-81.914-Chambre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criminelle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F63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4pt;margin-top:18.05pt;width:154.6pt;height:12.7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" filled="f" stroked="f">
              <v:textbox inset="0,0,0,0">
                <w:txbxContent>
                  <w:p w14:paraId="0A2C58B0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Pourvoi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N°24-81.914-Chambre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criminelle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6B79C260" wp14:editId="3922BDAF">
              <wp:simplePos x="0" y="0"/>
              <wp:positionH relativeFrom="page">
                <wp:posOffset>6185509</wp:posOffset>
              </wp:positionH>
              <wp:positionV relativeFrom="page">
                <wp:posOffset>229428</wp:posOffset>
              </wp:positionV>
              <wp:extent cx="942975" cy="161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C9D74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septembre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9C260" id="Textbox 5" o:spid="_x0000_s1028" type="#_x0000_t202" style="position:absolute;margin-left:487.05pt;margin-top:18.05pt;width:74.25pt;height:12.7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" filled="f" stroked="f">
              <v:textbox inset="0,0,0,0">
                <w:txbxContent>
                  <w:p w14:paraId="28CC9D74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septembre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49BD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7227E807" wp14:editId="7FFD586A">
              <wp:simplePos x="0" y="0"/>
              <wp:positionH relativeFrom="page">
                <wp:posOffset>431800</wp:posOffset>
              </wp:positionH>
              <wp:positionV relativeFrom="page">
                <wp:posOffset>229428</wp:posOffset>
              </wp:positionV>
              <wp:extent cx="1963420" cy="161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466C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Pourvoi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N°24-81.914-Chambre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criminelle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7E80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4pt;margin-top:18.05pt;width:154.6pt;height:12.7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" filled="f" stroked="f">
              <v:textbox inset="0,0,0,0">
                <w:txbxContent>
                  <w:p w14:paraId="0FC7466C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Pourvoi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N°24-81.914-Chambre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criminelle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535CEB9" wp14:editId="6C485E8E">
              <wp:simplePos x="0" y="0"/>
              <wp:positionH relativeFrom="page">
                <wp:posOffset>6185509</wp:posOffset>
              </wp:positionH>
              <wp:positionV relativeFrom="page">
                <wp:posOffset>229428</wp:posOffset>
              </wp:positionV>
              <wp:extent cx="942975" cy="161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4E2E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septembre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35CEB9" id="Textbox 8" o:spid="_x0000_s1031" type="#_x0000_t202" style="position:absolute;margin-left:487.05pt;margin-top:18.05pt;width:74.25pt;height:12.7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" filled="f" stroked="f">
              <v:textbox inset="0,0,0,0">
                <w:txbxContent>
                  <w:p w14:paraId="7C8F4E2E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septembre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2F605523" wp14:editId="1DAEFA9B">
              <wp:simplePos x="0" y="0"/>
              <wp:positionH relativeFrom="page">
                <wp:posOffset>273050</wp:posOffset>
              </wp:positionH>
              <wp:positionV relativeFrom="page">
                <wp:posOffset>574294</wp:posOffset>
              </wp:positionV>
              <wp:extent cx="1153795" cy="1924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79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E0761" w14:textId="77777777" w:rsidR="00F67B03" w:rsidRDefault="00000000">
                          <w:pPr>
                            <w:pStyle w:val="Corpsdetexte"/>
                            <w:spacing w:before="35"/>
                            <w:ind w:left="20"/>
                          </w:pPr>
                          <w:r>
                            <w:rPr>
                              <w:w w:val="110"/>
                            </w:rPr>
                            <w:t>Réponse</w:t>
                          </w:r>
                          <w:r>
                            <w:rPr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la</w:t>
                          </w:r>
                          <w:r>
                            <w:rPr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>Cour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05523" id="Textbox 9" o:spid="_x0000_s1032" type="#_x0000_t202" style="position:absolute;margin-left:21.5pt;margin-top:45.2pt;width:90.85pt;height:15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" filled="f" stroked="f">
              <v:textbox inset="0,0,0,0">
                <w:txbxContent>
                  <w:p w14:paraId="2EBE0761" w14:textId="77777777" w:rsidR="00F67B03" w:rsidRDefault="00000000">
                    <w:pPr>
                      <w:pStyle w:val="Corpsdetexte"/>
                      <w:spacing w:before="35"/>
                      <w:ind w:left="20"/>
                    </w:pPr>
                    <w:r>
                      <w:rPr>
                        <w:w w:val="110"/>
                      </w:rPr>
                      <w:t>Réponse</w:t>
                    </w:r>
                    <w:r>
                      <w:rPr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</w:t>
                    </w:r>
                    <w:r>
                      <w:rPr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la</w:t>
                    </w:r>
                    <w:r>
                      <w:rPr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</w:rPr>
                      <w:t>Cour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F980" w14:textId="77777777" w:rsidR="00F67B03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23C56E37" wp14:editId="6821F4CB">
              <wp:simplePos x="0" y="0"/>
              <wp:positionH relativeFrom="page">
                <wp:posOffset>431800</wp:posOffset>
              </wp:positionH>
              <wp:positionV relativeFrom="page">
                <wp:posOffset>229428</wp:posOffset>
              </wp:positionV>
              <wp:extent cx="1963420" cy="1619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88C7A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Pourvoi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N°24-81.914-Chambre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criminelle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56E3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4pt;margin-top:18.05pt;width:154.6pt;height:12.7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" filled="f" stroked="f">
              <v:textbox inset="0,0,0,0">
                <w:txbxContent>
                  <w:p w14:paraId="78688C7A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Pourvoi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N°24-81.914-Chambre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criminelle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79B8EE27" wp14:editId="46954946">
              <wp:simplePos x="0" y="0"/>
              <wp:positionH relativeFrom="page">
                <wp:posOffset>6185509</wp:posOffset>
              </wp:positionH>
              <wp:positionV relativeFrom="page">
                <wp:posOffset>229428</wp:posOffset>
              </wp:positionV>
              <wp:extent cx="942975" cy="1619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9B3D4" w14:textId="77777777" w:rsidR="00F67B03" w:rsidRDefault="00000000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septembre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8EE27" id="Textbox 12" o:spid="_x0000_s1035" type="#_x0000_t202" style="position:absolute;margin-left:487.05pt;margin-top:18.05pt;width:74.25pt;height:12.7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" filled="f" stroked="f">
              <v:textbox inset="0,0,0,0">
                <w:txbxContent>
                  <w:p w14:paraId="4569B3D4" w14:textId="77777777" w:rsidR="00F67B03" w:rsidRDefault="00000000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10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septembre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C55"/>
    <w:multiLevelType w:val="hybridMultilevel"/>
    <w:tmpl w:val="C32C1F66"/>
    <w:lvl w:ilvl="0" w:tplc="07B85CCA">
      <w:start w:val="1"/>
      <w:numFmt w:val="decimal"/>
      <w:lvlText w:val="%1."/>
      <w:lvlJc w:val="left"/>
      <w:pPr>
        <w:ind w:left="240" w:hanging="21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1"/>
        <w:sz w:val="19"/>
        <w:szCs w:val="19"/>
        <w:lang w:val="fr-FR" w:eastAsia="en-US" w:bidi="ar-SA"/>
      </w:rPr>
    </w:lvl>
    <w:lvl w:ilvl="1" w:tplc="363C1FBC">
      <w:numFmt w:val="bullet"/>
      <w:lvlText w:val="•"/>
      <w:lvlJc w:val="left"/>
      <w:pPr>
        <w:ind w:left="1335" w:hanging="216"/>
      </w:pPr>
      <w:rPr>
        <w:rFonts w:hint="default"/>
        <w:lang w:val="fr-FR" w:eastAsia="en-US" w:bidi="ar-SA"/>
      </w:rPr>
    </w:lvl>
    <w:lvl w:ilvl="2" w:tplc="C83A0152">
      <w:numFmt w:val="bullet"/>
      <w:lvlText w:val="•"/>
      <w:lvlJc w:val="left"/>
      <w:pPr>
        <w:ind w:left="2431" w:hanging="216"/>
      </w:pPr>
      <w:rPr>
        <w:rFonts w:hint="default"/>
        <w:lang w:val="fr-FR" w:eastAsia="en-US" w:bidi="ar-SA"/>
      </w:rPr>
    </w:lvl>
    <w:lvl w:ilvl="3" w:tplc="2474F7D4">
      <w:numFmt w:val="bullet"/>
      <w:lvlText w:val="•"/>
      <w:lvlJc w:val="left"/>
      <w:pPr>
        <w:ind w:left="3527" w:hanging="216"/>
      </w:pPr>
      <w:rPr>
        <w:rFonts w:hint="default"/>
        <w:lang w:val="fr-FR" w:eastAsia="en-US" w:bidi="ar-SA"/>
      </w:rPr>
    </w:lvl>
    <w:lvl w:ilvl="4" w:tplc="4970B0F8">
      <w:numFmt w:val="bullet"/>
      <w:lvlText w:val="•"/>
      <w:lvlJc w:val="left"/>
      <w:pPr>
        <w:ind w:left="4623" w:hanging="216"/>
      </w:pPr>
      <w:rPr>
        <w:rFonts w:hint="default"/>
        <w:lang w:val="fr-FR" w:eastAsia="en-US" w:bidi="ar-SA"/>
      </w:rPr>
    </w:lvl>
    <w:lvl w:ilvl="5" w:tplc="D1DEEF22">
      <w:numFmt w:val="bullet"/>
      <w:lvlText w:val="•"/>
      <w:lvlJc w:val="left"/>
      <w:pPr>
        <w:ind w:left="5718" w:hanging="216"/>
      </w:pPr>
      <w:rPr>
        <w:rFonts w:hint="default"/>
        <w:lang w:val="fr-FR" w:eastAsia="en-US" w:bidi="ar-SA"/>
      </w:rPr>
    </w:lvl>
    <w:lvl w:ilvl="6" w:tplc="9DE2803A">
      <w:numFmt w:val="bullet"/>
      <w:lvlText w:val="•"/>
      <w:lvlJc w:val="left"/>
      <w:pPr>
        <w:ind w:left="6814" w:hanging="216"/>
      </w:pPr>
      <w:rPr>
        <w:rFonts w:hint="default"/>
        <w:lang w:val="fr-FR" w:eastAsia="en-US" w:bidi="ar-SA"/>
      </w:rPr>
    </w:lvl>
    <w:lvl w:ilvl="7" w:tplc="CD6AF708">
      <w:numFmt w:val="bullet"/>
      <w:lvlText w:val="•"/>
      <w:lvlJc w:val="left"/>
      <w:pPr>
        <w:ind w:left="7910" w:hanging="216"/>
      </w:pPr>
      <w:rPr>
        <w:rFonts w:hint="default"/>
        <w:lang w:val="fr-FR" w:eastAsia="en-US" w:bidi="ar-SA"/>
      </w:rPr>
    </w:lvl>
    <w:lvl w:ilvl="8" w:tplc="B25ABFB8">
      <w:numFmt w:val="bullet"/>
      <w:lvlText w:val="•"/>
      <w:lvlJc w:val="left"/>
      <w:pPr>
        <w:ind w:left="9006" w:hanging="216"/>
      </w:pPr>
      <w:rPr>
        <w:rFonts w:hint="default"/>
        <w:lang w:val="fr-FR" w:eastAsia="en-US" w:bidi="ar-SA"/>
      </w:rPr>
    </w:lvl>
  </w:abstractNum>
  <w:num w:numId="1" w16cid:durableId="45529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03"/>
    <w:rsid w:val="008044B3"/>
    <w:rsid w:val="00B64B34"/>
    <w:rsid w:val="00D34F52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23710F"/>
  <w15:docId w15:val="{7852438A-6B54-164E-B1FC-07057D69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2578</Words>
  <Characters>12870</Characters>
  <Application>Microsoft Office Word</Application>
  <DocSecurity>0</DocSecurity>
  <Lines>262</Lines>
  <Paragraphs>84</Paragraphs>
  <ScaleCrop>false</ScaleCrop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CURTO</cp:lastModifiedBy>
  <cp:revision>2</cp:revision>
  <dcterms:created xsi:type="dcterms:W3CDTF">2026-01-13T13:38:00Z</dcterms:created>
  <dcterms:modified xsi:type="dcterms:W3CDTF">2026-01-13T13:38:00Z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dompdf 2.0.4 + CPDF</vt:lpwstr>
  </property>
</Properties>
</file>